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A0" w:rsidRDefault="000B050D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8906A0" w:rsidRDefault="000B050D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8906A0" w:rsidRDefault="000B050D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8906A0" w:rsidRDefault="000B050D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8906A0" w:rsidRDefault="000B050D">
      <w:pPr>
        <w:framePr w:w="3240" w:h="600" w:hRule="exact" w:wrap="auto" w:vAnchor="page" w:hAnchor="page" w:x="4321" w:y="3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8906A0" w:rsidRDefault="000B050D">
      <w:pPr>
        <w:framePr w:w="9555" w:h="360" w:hRule="exact" w:wrap="auto" w:vAnchor="page" w:hAnchor="page" w:x="1801" w:y="4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8906A0" w:rsidRDefault="000B050D">
      <w:pPr>
        <w:framePr w:w="10280" w:h="360" w:hRule="exact" w:wrap="auto" w:vAnchor="page" w:hAnchor="page" w:x="108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8906A0" w:rsidRDefault="000B050D">
      <w:pPr>
        <w:framePr w:w="10280" w:h="360" w:hRule="exact" w:wrap="auto" w:vAnchor="page" w:hAnchor="page" w:x="108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8906A0" w:rsidRDefault="000B050D">
      <w:pPr>
        <w:framePr w:w="10280" w:h="360" w:hRule="exact" w:wrap="auto" w:vAnchor="page" w:hAnchor="page" w:x="1081" w:y="5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8906A0" w:rsidRDefault="000B050D">
      <w:pPr>
        <w:framePr w:w="10280" w:h="360" w:hRule="exact" w:wrap="auto" w:vAnchor="page" w:hAnchor="page" w:x="108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8906A0" w:rsidRDefault="000B050D">
      <w:pPr>
        <w:framePr w:w="10290" w:h="360" w:hRule="exact" w:wrap="auto" w:vAnchor="page" w:hAnchor="page" w:x="1081" w:y="6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8906A0" w:rsidRDefault="000B050D">
      <w:pPr>
        <w:framePr w:w="10280" w:h="360" w:hRule="exact" w:wrap="auto" w:vAnchor="page" w:hAnchor="page" w:x="1081" w:y="6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8906A0" w:rsidRDefault="000B050D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8906A0" w:rsidRDefault="008906A0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8906A0" w:rsidRDefault="000B050D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8906A0" w:rsidRDefault="000B050D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8906A0" w:rsidRDefault="008906A0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8906A0" w:rsidRDefault="000B050D">
      <w:pPr>
        <w:framePr w:w="6240" w:h="360" w:hRule="exact" w:wrap="auto" w:vAnchor="page" w:hAnchor="page" w:x="432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GHEORGHIEVICI ANDREI</w:t>
      </w:r>
    </w:p>
    <w:p w:rsidR="008906A0" w:rsidRDefault="000B050D">
      <w:pPr>
        <w:framePr w:w="720" w:h="360" w:hRule="exact" w:wrap="auto" w:vAnchor="page" w:hAnchor="page" w:x="2521" w:y="52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8906A0" w:rsidRDefault="000B050D">
      <w:pPr>
        <w:framePr w:w="5160" w:h="360" w:hRule="exact" w:wrap="auto" w:vAnchor="page" w:hAnchor="page" w:x="264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CIOBÎCĂ ANDREEA</w:t>
      </w:r>
    </w:p>
    <w:p w:rsidR="008906A0" w:rsidRDefault="000B050D">
      <w:pPr>
        <w:framePr w:w="720" w:h="360" w:hRule="exact" w:wrap="auto" w:vAnchor="page" w:hAnchor="page" w:x="9361" w:y="6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8906A0" w:rsidRDefault="000B050D">
      <w:pPr>
        <w:framePr w:w="4680" w:h="230" w:hRule="exact" w:wrap="auto" w:vAnchor="page" w:hAnchor="page" w:x="601" w:y="12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43.051/14.09.2022</w:t>
      </w:r>
    </w:p>
    <w:p w:rsidR="008906A0" w:rsidRDefault="000B050D">
      <w:pPr>
        <w:framePr w:w="5040" w:h="250" w:hRule="exact" w:wrap="auto" w:vAnchor="page" w:hAnchor="page" w:x="552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CÂMPULUNG MOLDOVENESC</w:t>
      </w:r>
    </w:p>
    <w:p w:rsidR="008906A0" w:rsidRDefault="008906A0">
      <w:pPr>
        <w:framePr w:w="840" w:h="250" w:hRule="exact" w:wrap="auto" w:vAnchor="page" w:hAnchor="page" w:x="4741" w:y="5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8906A0" w:rsidRDefault="000B050D">
      <w:pPr>
        <w:framePr w:w="3720" w:h="250" w:hRule="exact" w:wrap="auto" w:vAnchor="page" w:hAnchor="page" w:x="2701" w:y="6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CAPU CÂMPULUI</w:t>
      </w:r>
    </w:p>
    <w:p w:rsidR="008906A0" w:rsidRDefault="000B050D">
      <w:pPr>
        <w:framePr w:w="760" w:h="240" w:hRule="exact" w:wrap="auto" w:vAnchor="page" w:hAnchor="page" w:x="3116" w:y="4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14</w:t>
      </w:r>
    </w:p>
    <w:p w:rsidR="008906A0" w:rsidRDefault="000B050D">
      <w:pPr>
        <w:framePr w:w="2355" w:h="240" w:hRule="exact" w:wrap="auto" w:vAnchor="page" w:hAnchor="page" w:x="4521" w:y="4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SEPTEMBRIE</w:t>
      </w:r>
    </w:p>
    <w:p w:rsidR="008906A0" w:rsidRDefault="000B050D">
      <w:pPr>
        <w:framePr w:w="1080" w:h="240" w:hRule="exact" w:wrap="auto" w:vAnchor="page" w:hAnchor="page" w:x="7561" w:y="4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2022</w:t>
      </w:r>
    </w:p>
    <w:p w:rsidR="008906A0" w:rsidRDefault="000B050D">
      <w:pPr>
        <w:framePr w:w="5865" w:h="281" w:hRule="exact" w:wrap="auto" w:vAnchor="page" w:hAnchor="page" w:x="5161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24.09.2022</w:t>
      </w:r>
    </w:p>
    <w:p w:rsidR="008906A0" w:rsidRDefault="000B050D">
      <w:pPr>
        <w:framePr w:w="2280" w:h="250" w:hRule="exact" w:wrap="auto" w:vAnchor="page" w:hAnchor="page" w:x="8981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p w:rsidR="000B050D" w:rsidRDefault="000B050D">
      <w:pPr>
        <w:framePr w:w="3240" w:h="250" w:hRule="exact" w:wrap="auto" w:vAnchor="page" w:hAnchor="page" w:x="3961" w:y="6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sectPr w:rsidR="000B050D" w:rsidSect="008906A0">
      <w:type w:val="continuous"/>
      <w:pgSz w:w="11906" w:h="16838"/>
      <w:pgMar w:top="240" w:right="242" w:bottom="240" w:left="2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57E41"/>
    <w:rsid w:val="000B050D"/>
    <w:rsid w:val="00757E41"/>
    <w:rsid w:val="008906A0"/>
    <w:rsid w:val="00E8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6A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>Crystal Decisions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2022-09-19T05:36:00Z</dcterms:created>
  <dcterms:modified xsi:type="dcterms:W3CDTF">2022-09-19T05:37:00Z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01C2D35AF44DC8546069FCCFAB82437E8ACBADAC4DA8C9ECB7A0F52D2EE4E0E3C8DC0ACB64F953634758AEA398DED891ECCC9EB45D3F9869637195F1273E2DC1A7A299B99D15BB02862A9A135A2F4920FF8891C526E92A18ED8EFD0C8F81173D35290A0B25C32304E35ECC4529196F94FE662D1BB809FE0AABF2D53156838BF</vt:lpwstr>
  </property>
  <property fmtid="{D5CDD505-2E9C-101B-9397-08002B2CF9AE}" pid="3" name="Business Objects Context Information1">
    <vt:lpwstr>E44845146A2F5D75F64BA148AE204D2E38D9B6AA87395223DB306C06582A0EFCFCABE8E81FE78B70CF8B687CC9EE6AEBA40C46CCA5764A55D4DD7E2063E7CD06440F2B61EE2B90F95F49CEF312C16C57ECB0CFCD476E342B47A04E076A94C529AEE0159A2D02ED5763706CAF6B7DDEB47F57BF966B7BC136D5D4D85C9C09F69</vt:lpwstr>
  </property>
  <property fmtid="{D5CDD505-2E9C-101B-9397-08002B2CF9AE}" pid="4" name="Business Objects Context Information2">
    <vt:lpwstr>147753BFEC5E5993EB920BD68DE1B75E4501031C71A3482F86A4DAAF7EE36F8482DB</vt:lpwstr>
  </property>
</Properties>
</file>