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4B322" w14:textId="77777777" w:rsidR="00707973" w:rsidRDefault="00707973" w:rsidP="000B7519">
      <w:pPr>
        <w:textAlignment w:val="auto"/>
        <w:rPr>
          <w:rFonts w:eastAsia="Calibri"/>
          <w:b/>
          <w:lang w:val="ro-RO" w:eastAsia="en-US"/>
        </w:rPr>
      </w:pPr>
      <w:bookmarkStart w:id="0" w:name="_Hlk209701419"/>
    </w:p>
    <w:p w14:paraId="23B8D53A" w14:textId="77777777" w:rsidR="00707973" w:rsidRDefault="00707973">
      <w:pPr>
        <w:jc w:val="right"/>
        <w:textAlignment w:val="auto"/>
        <w:rPr>
          <w:rFonts w:eastAsia="Calibri"/>
          <w:b/>
          <w:lang w:val="ro-RO" w:eastAsia="en-US"/>
        </w:rPr>
      </w:pPr>
    </w:p>
    <w:p w14:paraId="04D8DC8E" w14:textId="77777777" w:rsidR="001444C7" w:rsidRPr="000A2AE8" w:rsidRDefault="00F0029D">
      <w:pPr>
        <w:jc w:val="right"/>
        <w:textAlignment w:val="auto"/>
        <w:rPr>
          <w:rFonts w:eastAsia="Calibri"/>
          <w:b/>
          <w:lang w:val="ro-RO" w:eastAsia="en-US"/>
        </w:rPr>
      </w:pPr>
      <w:r w:rsidRPr="000A2AE8">
        <w:rPr>
          <w:rFonts w:eastAsia="Calibri"/>
          <w:b/>
          <w:lang w:val="ro-RO" w:eastAsia="en-US"/>
        </w:rPr>
        <w:t xml:space="preserve">Anexa nr. 1 la Hotărârea </w:t>
      </w:r>
    </w:p>
    <w:p w14:paraId="0E91D5D5" w14:textId="77777777" w:rsidR="001444C7" w:rsidRPr="000A2AE8" w:rsidRDefault="00F0029D">
      <w:pPr>
        <w:spacing w:after="160"/>
        <w:jc w:val="right"/>
        <w:textAlignment w:val="auto"/>
        <w:rPr>
          <w:rFonts w:eastAsia="Calibri"/>
          <w:b/>
          <w:lang w:val="ro-RO" w:eastAsia="en-US"/>
        </w:rPr>
      </w:pPr>
      <w:r w:rsidRPr="000A2AE8">
        <w:rPr>
          <w:rFonts w:eastAsia="Calibri"/>
          <w:b/>
          <w:lang w:val="ro-RO" w:eastAsia="en-US"/>
        </w:rPr>
        <w:t>Nr. .... din .........202</w:t>
      </w:r>
      <w:r w:rsidR="00F53073" w:rsidRPr="000A2AE8">
        <w:rPr>
          <w:rFonts w:eastAsia="Calibri"/>
          <w:b/>
          <w:lang w:val="ro-RO" w:eastAsia="en-US"/>
        </w:rPr>
        <w:t>6</w:t>
      </w:r>
    </w:p>
    <w:bookmarkEnd w:id="0"/>
    <w:p w14:paraId="0BC5003C" w14:textId="77777777" w:rsidR="001444C7" w:rsidRPr="000A2AE8" w:rsidRDefault="001444C7">
      <w:pPr>
        <w:spacing w:after="160"/>
        <w:jc w:val="right"/>
        <w:textAlignment w:val="auto"/>
        <w:rPr>
          <w:rFonts w:eastAsia="Calibri"/>
          <w:lang w:val="ro-RO" w:eastAsia="en-US"/>
        </w:rPr>
      </w:pPr>
    </w:p>
    <w:p w14:paraId="1FA6A596" w14:textId="77777777" w:rsidR="001444C7" w:rsidRPr="000A2AE8" w:rsidRDefault="00F0029D">
      <w:pPr>
        <w:spacing w:after="160"/>
        <w:textAlignment w:val="auto"/>
        <w:rPr>
          <w:rFonts w:eastAsia="Calibri"/>
          <w:b/>
          <w:color w:val="000000"/>
          <w:lang w:val="ro-RO" w:eastAsia="en-US"/>
        </w:rPr>
      </w:pPr>
      <w:bookmarkStart w:id="1" w:name="_Hlk209768565"/>
      <w:r w:rsidRPr="000A2AE8">
        <w:rPr>
          <w:rFonts w:eastAsia="Calibri"/>
          <w:b/>
          <w:color w:val="000000"/>
          <w:lang w:val="ro-RO" w:eastAsia="en-US"/>
        </w:rPr>
        <w:t>Contractul</w:t>
      </w:r>
      <w:r w:rsidR="00C232B3" w:rsidRPr="000A2AE8">
        <w:rPr>
          <w:rFonts w:eastAsia="Calibri"/>
          <w:b/>
          <w:color w:val="000000"/>
          <w:lang w:val="ro-RO" w:eastAsia="en-US"/>
        </w:rPr>
        <w:t xml:space="preserve"> nr.</w:t>
      </w:r>
      <w:r w:rsidR="00D06CB8" w:rsidRPr="000A2AE8">
        <w:rPr>
          <w:b/>
          <w:lang w:val="ro-RO"/>
        </w:rPr>
        <w:t>283/1366</w:t>
      </w:r>
      <w:r w:rsidR="006D2ED9" w:rsidRPr="000A2AE8">
        <w:rPr>
          <w:b/>
          <w:lang w:val="ro-RO"/>
        </w:rPr>
        <w:t>/05.09.2024</w:t>
      </w:r>
      <w:r w:rsidRPr="000A2AE8">
        <w:rPr>
          <w:rFonts w:eastAsia="Calibri"/>
          <w:b/>
          <w:bCs/>
          <w:color w:val="000000"/>
          <w:lang w:val="ro-RO" w:eastAsia="en-US"/>
        </w:rPr>
        <w:t>de delegare a gestiunii activității de colectare și transport a deșeurilor municipale, inclusiv operarea stațiilor de transfer și a centrelor de colectare cu aport voluntar în județul Suceava</w:t>
      </w:r>
      <w:r w:rsidR="0047332D" w:rsidRPr="000A2AE8">
        <w:rPr>
          <w:rFonts w:eastAsia="Calibri"/>
          <w:b/>
          <w:bCs/>
          <w:color w:val="000000"/>
          <w:lang w:val="ro-RO" w:eastAsia="en-US"/>
        </w:rPr>
        <w:t>,</w:t>
      </w:r>
      <w:r w:rsidR="00BF4F4D" w:rsidRPr="000A2AE8">
        <w:rPr>
          <w:rFonts w:eastAsia="Calibri"/>
          <w:b/>
          <w:bCs/>
          <w:color w:val="000000"/>
          <w:lang w:val="ro-RO" w:eastAsia="en-US"/>
        </w:rPr>
        <w:t xml:space="preserve"> </w:t>
      </w:r>
      <w:r w:rsidR="00D06CB8" w:rsidRPr="000A2AE8">
        <w:rPr>
          <w:rFonts w:eastAsia="Calibri"/>
          <w:b/>
          <w:bCs/>
          <w:color w:val="000000"/>
          <w:lang w:val="ro-RO" w:eastAsia="en-US"/>
        </w:rPr>
        <w:t xml:space="preserve">Zona Câmpulung Moldovenesc </w:t>
      </w:r>
      <w:r w:rsidR="0047332D" w:rsidRPr="000A2AE8">
        <w:rPr>
          <w:rFonts w:eastAsia="Calibri"/>
          <w:b/>
          <w:bCs/>
          <w:color w:val="000000"/>
          <w:lang w:val="ro-RO" w:eastAsia="en-US"/>
        </w:rPr>
        <w:t>-</w:t>
      </w:r>
      <w:r w:rsidR="00D06CB8" w:rsidRPr="000A2AE8">
        <w:rPr>
          <w:rFonts w:eastAsia="Calibri"/>
          <w:b/>
          <w:bCs/>
          <w:color w:val="000000"/>
          <w:lang w:val="ro-RO" w:eastAsia="en-US"/>
        </w:rPr>
        <w:t xml:space="preserve"> Vatra Dornei- Pojorâta (LOT 4)</w:t>
      </w:r>
      <w:r w:rsidR="00DB43BB" w:rsidRPr="000A2AE8">
        <w:rPr>
          <w:rFonts w:eastAsia="Calibri"/>
          <w:b/>
          <w:bCs/>
          <w:color w:val="000000"/>
          <w:lang w:val="ro-RO" w:eastAsia="en-US"/>
        </w:rPr>
        <w:t>, cu modificările și completările ulterioare</w:t>
      </w:r>
    </w:p>
    <w:p w14:paraId="572B3046" w14:textId="77777777" w:rsidR="00532AD4" w:rsidRDefault="00F53073" w:rsidP="00D6769D">
      <w:pPr>
        <w:spacing w:after="160"/>
        <w:jc w:val="center"/>
        <w:textAlignment w:val="auto"/>
        <w:rPr>
          <w:rFonts w:eastAsia="Calibri"/>
          <w:b/>
          <w:color w:val="000000"/>
          <w:lang w:val="ro-RO" w:eastAsia="en-US"/>
        </w:rPr>
      </w:pPr>
      <w:r w:rsidRPr="000A2AE8">
        <w:rPr>
          <w:rFonts w:eastAsia="Calibri"/>
          <w:b/>
          <w:color w:val="000000"/>
          <w:lang w:val="ro-RO" w:eastAsia="en-US"/>
        </w:rPr>
        <w:t>TARIFELE</w:t>
      </w:r>
    </w:p>
    <w:p w14:paraId="37B12EA9" w14:textId="77777777" w:rsidR="000B7519" w:rsidRPr="000A2AE8" w:rsidRDefault="000B7519" w:rsidP="000B7519">
      <w:pPr>
        <w:spacing w:after="160"/>
        <w:textAlignment w:val="auto"/>
        <w:rPr>
          <w:rFonts w:eastAsia="Calibri"/>
          <w:b/>
          <w:color w:val="000000"/>
          <w:lang w:val="ro-RO" w:eastAsia="en-US"/>
        </w:rPr>
      </w:pPr>
    </w:p>
    <w:p w14:paraId="2EE7E3E5" w14:textId="77777777" w:rsidR="001444C7" w:rsidRPr="000A2AE8" w:rsidRDefault="00F53073" w:rsidP="00D6769D">
      <w:pPr>
        <w:spacing w:after="160"/>
        <w:jc w:val="center"/>
        <w:textAlignment w:val="auto"/>
        <w:rPr>
          <w:rFonts w:eastAsia="Calibri"/>
          <w:bCs/>
          <w:lang w:eastAsia="en-US"/>
        </w:rPr>
      </w:pPr>
      <w:bookmarkStart w:id="2" w:name="_Hlk240970185"/>
      <w:r w:rsidRPr="000A2AE8">
        <w:rPr>
          <w:rFonts w:eastAsia="Calibri"/>
          <w:color w:val="000000"/>
          <w:lang w:val="ro-RO" w:eastAsia="en-US"/>
        </w:rPr>
        <w:t>a</w:t>
      </w:r>
      <w:r w:rsidR="00F0029D" w:rsidRPr="000A2AE8">
        <w:rPr>
          <w:rFonts w:eastAsia="Calibri"/>
          <w:color w:val="000000"/>
          <w:lang w:val="ro-RO" w:eastAsia="en-US"/>
        </w:rPr>
        <w:t>justate prin aplicarea</w:t>
      </w:r>
      <w:r w:rsidR="00DB43BB" w:rsidRPr="000A2AE8">
        <w:rPr>
          <w:rFonts w:eastAsia="Calibri"/>
          <w:color w:val="000000"/>
          <w:lang w:val="ro-RO" w:eastAsia="en-US"/>
        </w:rPr>
        <w:t xml:space="preserve"> indicelui</w:t>
      </w:r>
      <w:r w:rsidR="00F0029D" w:rsidRPr="000A2AE8">
        <w:rPr>
          <w:rFonts w:eastAsia="Calibri"/>
          <w:color w:val="000000"/>
          <w:lang w:val="ro-RO" w:eastAsia="en-US"/>
        </w:rPr>
        <w:t xml:space="preserve"> IPC total d</w:t>
      </w:r>
      <w:r w:rsidR="00CF49CE" w:rsidRPr="000A2AE8">
        <w:rPr>
          <w:rFonts w:eastAsia="Calibri"/>
          <w:color w:val="000000"/>
          <w:lang w:val="ro-RO" w:eastAsia="en-US"/>
        </w:rPr>
        <w:t>e 1</w:t>
      </w:r>
      <w:r w:rsidR="00D53B28" w:rsidRPr="000A2AE8">
        <w:rPr>
          <w:rFonts w:eastAsia="Calibri"/>
          <w:color w:val="000000"/>
          <w:lang w:val="ro-RO" w:eastAsia="en-US"/>
        </w:rPr>
        <w:t>06,17</w:t>
      </w:r>
      <w:r w:rsidR="00CF49CE" w:rsidRPr="000A2AE8">
        <w:rPr>
          <w:rFonts w:eastAsia="Calibri"/>
          <w:color w:val="000000"/>
          <w:lang w:val="ro-RO" w:eastAsia="en-US"/>
        </w:rPr>
        <w:t xml:space="preserve"> % </w:t>
      </w:r>
      <w:r w:rsidR="00F0029D" w:rsidRPr="000A2AE8">
        <w:rPr>
          <w:rFonts w:eastAsia="Calibri"/>
          <w:lang w:val="ro-RO" w:eastAsia="en-US"/>
        </w:rPr>
        <w:t>comunicat de Institutul Național de Statistică corespunzăto</w:t>
      </w:r>
      <w:r w:rsidR="00CF49CE" w:rsidRPr="000A2AE8">
        <w:rPr>
          <w:rFonts w:eastAsia="Calibri"/>
          <w:lang w:val="ro-RO" w:eastAsia="en-US"/>
        </w:rPr>
        <w:t xml:space="preserve">r perioadei </w:t>
      </w:r>
      <w:r w:rsidR="00D53B28" w:rsidRPr="000A2AE8">
        <w:rPr>
          <w:rFonts w:eastAsia="Calibri"/>
          <w:bCs/>
          <w:lang w:val="ro-RO" w:eastAsia="en-US"/>
        </w:rPr>
        <w:t>august 2025 – august 2026.</w:t>
      </w:r>
    </w:p>
    <w:p w14:paraId="111E8257" w14:textId="77777777" w:rsidR="0025535A" w:rsidRPr="000A2AE8" w:rsidRDefault="0025535A">
      <w:pPr>
        <w:spacing w:after="160"/>
        <w:textAlignment w:val="auto"/>
      </w:pPr>
    </w:p>
    <w:p w14:paraId="5A7AF548" w14:textId="77777777" w:rsidR="001444C7" w:rsidRPr="000A2AE8" w:rsidRDefault="00397729" w:rsidP="00397729">
      <w:pPr>
        <w:pStyle w:val="ListParagraph"/>
        <w:spacing w:after="160"/>
        <w:ind w:left="0"/>
        <w:textAlignment w:val="auto"/>
        <w:rPr>
          <w:rFonts w:eastAsia="Calibri"/>
          <w:bCs/>
          <w:lang w:val="ro-RO" w:eastAsia="en-US"/>
        </w:rPr>
      </w:pPr>
      <w:bookmarkStart w:id="3" w:name="_Hlk209703460"/>
      <w:r w:rsidRPr="000A2AE8">
        <w:rPr>
          <w:rFonts w:eastAsia="Calibri"/>
          <w:bCs/>
          <w:lang w:val="ro-RO" w:eastAsia="en-US"/>
        </w:rPr>
        <w:t>a)Tarif</w:t>
      </w:r>
      <w:r w:rsidR="008F6DBC" w:rsidRPr="000A2AE8">
        <w:rPr>
          <w:rFonts w:eastAsia="Calibri"/>
          <w:bCs/>
          <w:lang w:val="ro-RO" w:eastAsia="en-US"/>
        </w:rPr>
        <w:t>ul</w:t>
      </w:r>
      <w:r w:rsidRPr="000A2AE8">
        <w:rPr>
          <w:rFonts w:eastAsia="Calibri"/>
          <w:bCs/>
          <w:lang w:val="ro-RO" w:eastAsia="en-US"/>
        </w:rPr>
        <w:t xml:space="preserve"> pentru colectarea separată şi transportul separat al deşeurilor de hârtie, metal, plastic şi sticlă din deşeurile munic</w:t>
      </w:r>
      <w:r w:rsidR="00CF49CE" w:rsidRPr="000A2AE8">
        <w:rPr>
          <w:rFonts w:eastAsia="Calibri"/>
          <w:bCs/>
          <w:lang w:val="ro-RO" w:eastAsia="en-US"/>
        </w:rPr>
        <w:t xml:space="preserve">ipale (Tcs reciclabile) este de </w:t>
      </w:r>
      <w:r w:rsidR="00D06CB8" w:rsidRPr="000A2AE8">
        <w:rPr>
          <w:rFonts w:eastAsia="Calibri"/>
          <w:bCs/>
          <w:lang w:val="ro-RO" w:eastAsia="en-US"/>
        </w:rPr>
        <w:t>1</w:t>
      </w:r>
      <w:r w:rsidR="00D53B28" w:rsidRPr="000A2AE8">
        <w:rPr>
          <w:rFonts w:eastAsia="Calibri"/>
          <w:bCs/>
          <w:lang w:val="ro-RO" w:eastAsia="en-US"/>
        </w:rPr>
        <w:t xml:space="preserve">416,32 </w:t>
      </w:r>
      <w:r w:rsidRPr="000A2AE8">
        <w:rPr>
          <w:rFonts w:eastAsia="Calibri"/>
          <w:bCs/>
          <w:lang w:val="ro-RO" w:eastAsia="en-US"/>
        </w:rPr>
        <w:t>lei per ton</w:t>
      </w:r>
      <w:r w:rsidR="00FD0058" w:rsidRPr="000A2AE8">
        <w:rPr>
          <w:rFonts w:eastAsia="Calibri"/>
          <w:bCs/>
          <w:lang w:val="ro-RO" w:eastAsia="en-US"/>
        </w:rPr>
        <w:t>ă</w:t>
      </w:r>
      <w:r w:rsidRPr="000A2AE8">
        <w:rPr>
          <w:rFonts w:eastAsia="Calibri"/>
          <w:bCs/>
          <w:lang w:val="ro-RO" w:eastAsia="en-US"/>
        </w:rPr>
        <w:t xml:space="preserve"> fără TVA</w:t>
      </w:r>
      <w:r w:rsidR="0025535A" w:rsidRPr="000A2AE8">
        <w:rPr>
          <w:lang w:val="ro-RO"/>
        </w:rPr>
        <w:t>;</w:t>
      </w:r>
    </w:p>
    <w:bookmarkEnd w:id="3"/>
    <w:p w14:paraId="3A20B568" w14:textId="77777777" w:rsidR="001444C7" w:rsidRPr="000A2AE8" w:rsidRDefault="00F0029D" w:rsidP="005C7A41">
      <w:pPr>
        <w:spacing w:after="160"/>
        <w:textAlignment w:val="auto"/>
        <w:rPr>
          <w:rFonts w:eastAsia="Calibri"/>
          <w:bCs/>
          <w:lang w:val="ro-RO" w:eastAsia="en-US"/>
        </w:rPr>
      </w:pPr>
      <w:r w:rsidRPr="000A2AE8">
        <w:rPr>
          <w:rFonts w:eastAsia="Calibri"/>
          <w:bCs/>
          <w:lang w:val="ro-RO" w:eastAsia="en-US"/>
        </w:rPr>
        <w:t>b) Tarif</w:t>
      </w:r>
      <w:r w:rsidR="008F6DBC" w:rsidRPr="000A2AE8">
        <w:rPr>
          <w:rFonts w:eastAsia="Calibri"/>
          <w:bCs/>
          <w:lang w:val="ro-RO" w:eastAsia="en-US"/>
        </w:rPr>
        <w:t>ul</w:t>
      </w:r>
      <w:r w:rsidRPr="000A2AE8">
        <w:rPr>
          <w:rFonts w:eastAsia="Calibri"/>
          <w:bCs/>
          <w:lang w:val="ro-RO" w:eastAsia="en-US"/>
        </w:rPr>
        <w:t xml:space="preserve"> pentru colectarea separată şi transportul separat al deşeurilor reziduale, inclusiv a reziduurilor menajere şi similare şi al altor deşeuri colectate separat decât cele de hârtie, metal, plastic şi</w:t>
      </w:r>
      <w:r w:rsidR="00CF49CE" w:rsidRPr="000A2AE8">
        <w:rPr>
          <w:rFonts w:eastAsia="Calibri"/>
          <w:bCs/>
          <w:lang w:val="ro-RO" w:eastAsia="en-US"/>
        </w:rPr>
        <w:t xml:space="preserve"> sticlă (Tcs reziduale) este de </w:t>
      </w:r>
      <w:r w:rsidR="00D06CB8" w:rsidRPr="000A2AE8">
        <w:rPr>
          <w:rFonts w:eastAsia="Calibri"/>
          <w:bCs/>
          <w:lang w:val="ro-RO" w:eastAsia="en-US"/>
        </w:rPr>
        <w:t>4</w:t>
      </w:r>
      <w:r w:rsidR="00D53B28" w:rsidRPr="000A2AE8">
        <w:rPr>
          <w:rFonts w:eastAsia="Calibri"/>
          <w:bCs/>
          <w:lang w:val="ro-RO" w:eastAsia="en-US"/>
        </w:rPr>
        <w:t>59,71</w:t>
      </w:r>
      <w:r w:rsidRPr="000A2AE8">
        <w:rPr>
          <w:rFonts w:eastAsia="Calibri"/>
          <w:bCs/>
          <w:lang w:val="ro-RO" w:eastAsia="en-US"/>
        </w:rPr>
        <w:t>lei per tonă fără TVA</w:t>
      </w:r>
      <w:r w:rsidR="0025535A" w:rsidRPr="000A2AE8">
        <w:rPr>
          <w:lang w:val="ro-RO"/>
        </w:rPr>
        <w:t>;</w:t>
      </w:r>
    </w:p>
    <w:p w14:paraId="13DC1FFD" w14:textId="77777777" w:rsidR="001444C7" w:rsidRPr="000A2AE8" w:rsidRDefault="00F0029D" w:rsidP="00D06CB8">
      <w:pPr>
        <w:spacing w:after="160"/>
        <w:textAlignment w:val="auto"/>
        <w:rPr>
          <w:rFonts w:eastAsia="Calibri"/>
          <w:bCs/>
          <w:lang w:val="ro-RO" w:eastAsia="en-US"/>
        </w:rPr>
      </w:pPr>
      <w:r w:rsidRPr="000A2AE8">
        <w:rPr>
          <w:rFonts w:eastAsia="Calibri"/>
          <w:bCs/>
          <w:lang w:val="ro-RO" w:eastAsia="en-US"/>
        </w:rPr>
        <w:t>c) Tarif</w:t>
      </w:r>
      <w:r w:rsidR="008F6DBC" w:rsidRPr="000A2AE8">
        <w:rPr>
          <w:rFonts w:eastAsia="Calibri"/>
          <w:bCs/>
          <w:lang w:val="ro-RO" w:eastAsia="en-US"/>
        </w:rPr>
        <w:t>ul</w:t>
      </w:r>
      <w:r w:rsidRPr="000A2AE8">
        <w:rPr>
          <w:rFonts w:eastAsia="Calibri"/>
          <w:bCs/>
          <w:lang w:val="ro-RO" w:eastAsia="en-US"/>
        </w:rPr>
        <w:t xml:space="preserve"> pentru colectarea separată şi transportul separat al </w:t>
      </w:r>
      <w:r w:rsidR="00D53B28" w:rsidRPr="000A2AE8">
        <w:rPr>
          <w:rFonts w:eastAsia="Calibri"/>
          <w:bCs/>
          <w:lang w:val="ro-RO" w:eastAsia="en-US"/>
        </w:rPr>
        <w:t xml:space="preserve">biodeșeurilor verzi </w:t>
      </w:r>
      <w:r w:rsidRPr="000A2AE8">
        <w:rPr>
          <w:rFonts w:eastAsia="Calibri"/>
          <w:bCs/>
          <w:lang w:val="ro-RO" w:eastAsia="en-US"/>
        </w:rPr>
        <w:t>din deşeurile municipale – zona de case urban (Tcs</w:t>
      </w:r>
      <w:r w:rsidR="00FD0058" w:rsidRPr="000A2AE8">
        <w:rPr>
          <w:rFonts w:eastAsia="Calibri"/>
          <w:bCs/>
          <w:lang w:val="ro-RO" w:eastAsia="en-US"/>
        </w:rPr>
        <w:t>biodeșeuri</w:t>
      </w:r>
      <w:r w:rsidRPr="000A2AE8">
        <w:rPr>
          <w:rFonts w:eastAsia="Calibri"/>
          <w:bCs/>
          <w:lang w:val="ro-RO" w:eastAsia="en-US"/>
        </w:rPr>
        <w:t xml:space="preserve">) este </w:t>
      </w:r>
      <w:r w:rsidR="00CF49CE" w:rsidRPr="000A2AE8">
        <w:rPr>
          <w:rFonts w:eastAsia="Calibri"/>
          <w:bCs/>
          <w:lang w:val="ro-RO" w:eastAsia="en-US"/>
        </w:rPr>
        <w:t xml:space="preserve">de </w:t>
      </w:r>
      <w:r w:rsidR="00D06CB8" w:rsidRPr="000A2AE8">
        <w:rPr>
          <w:rFonts w:eastAsia="Calibri"/>
          <w:bCs/>
          <w:lang w:val="ro-RO" w:eastAsia="en-US"/>
        </w:rPr>
        <w:t>6</w:t>
      </w:r>
      <w:r w:rsidR="00D53B28" w:rsidRPr="000A2AE8">
        <w:rPr>
          <w:rFonts w:eastAsia="Calibri"/>
          <w:bCs/>
          <w:lang w:val="ro-RO" w:eastAsia="en-US"/>
        </w:rPr>
        <w:t>45,16</w:t>
      </w:r>
      <w:r w:rsidRPr="000A2AE8">
        <w:rPr>
          <w:rFonts w:eastAsia="Calibri"/>
          <w:bCs/>
          <w:lang w:val="ro-RO" w:eastAsia="en-US"/>
        </w:rPr>
        <w:t>lei per tonă fără TVA</w:t>
      </w:r>
      <w:r w:rsidR="0025535A" w:rsidRPr="000A2AE8">
        <w:rPr>
          <w:lang w:val="ro-RO"/>
        </w:rPr>
        <w:t>;</w:t>
      </w:r>
    </w:p>
    <w:p w14:paraId="7EC3F224" w14:textId="77777777" w:rsidR="001444C7" w:rsidRPr="000A2AE8" w:rsidRDefault="00F0029D">
      <w:pPr>
        <w:spacing w:after="160"/>
        <w:textAlignment w:val="auto"/>
        <w:rPr>
          <w:rFonts w:eastAsia="Calibri"/>
          <w:bCs/>
          <w:lang w:val="ro-RO" w:eastAsia="en-US"/>
        </w:rPr>
      </w:pPr>
      <w:r w:rsidRPr="000A2AE8">
        <w:rPr>
          <w:rFonts w:eastAsia="Calibri"/>
          <w:bCs/>
          <w:lang w:val="ro-RO" w:eastAsia="en-US"/>
        </w:rPr>
        <w:t>d) Tarif</w:t>
      </w:r>
      <w:r w:rsidR="008F6DBC" w:rsidRPr="000A2AE8">
        <w:rPr>
          <w:rFonts w:eastAsia="Calibri"/>
          <w:bCs/>
          <w:lang w:val="ro-RO" w:eastAsia="en-US"/>
        </w:rPr>
        <w:t>ul</w:t>
      </w:r>
      <w:r w:rsidRPr="000A2AE8">
        <w:rPr>
          <w:rFonts w:eastAsia="Calibri"/>
          <w:bCs/>
          <w:lang w:val="ro-RO" w:eastAsia="en-US"/>
        </w:rPr>
        <w:t xml:space="preserve"> pentru transferul deşeurilor de hârtie, metal, plastic şi sticlă (Tt reciclabile) este </w:t>
      </w:r>
      <w:r w:rsidR="00CF49CE" w:rsidRPr="000A2AE8">
        <w:rPr>
          <w:rFonts w:eastAsia="Calibri"/>
          <w:bCs/>
          <w:lang w:val="ro-RO" w:eastAsia="en-US"/>
        </w:rPr>
        <w:t xml:space="preserve">de </w:t>
      </w:r>
      <w:r w:rsidR="00D06CB8" w:rsidRPr="000A2AE8">
        <w:rPr>
          <w:rFonts w:eastAsia="Calibri"/>
          <w:bCs/>
          <w:lang w:val="ro-RO" w:eastAsia="en-US"/>
        </w:rPr>
        <w:t>3</w:t>
      </w:r>
      <w:r w:rsidR="00D53B28" w:rsidRPr="000A2AE8">
        <w:rPr>
          <w:rFonts w:eastAsia="Calibri"/>
          <w:bCs/>
          <w:lang w:val="ro-RO" w:eastAsia="en-US"/>
        </w:rPr>
        <w:t>27,98</w:t>
      </w:r>
      <w:r w:rsidRPr="000A2AE8">
        <w:rPr>
          <w:rFonts w:eastAsia="Calibri"/>
          <w:bCs/>
          <w:lang w:val="ro-RO" w:eastAsia="en-US"/>
        </w:rPr>
        <w:t>fără TVA</w:t>
      </w:r>
      <w:r w:rsidR="0025535A" w:rsidRPr="000A2AE8">
        <w:rPr>
          <w:lang w:val="ro-RO"/>
        </w:rPr>
        <w:t>;</w:t>
      </w:r>
    </w:p>
    <w:p w14:paraId="3E2D48FD" w14:textId="77777777" w:rsidR="001444C7" w:rsidRPr="000A2AE8" w:rsidRDefault="00F0029D">
      <w:pPr>
        <w:spacing w:after="160"/>
        <w:textAlignment w:val="auto"/>
        <w:rPr>
          <w:rFonts w:eastAsia="Calibri"/>
          <w:bCs/>
          <w:lang w:val="ro-RO" w:eastAsia="en-US"/>
        </w:rPr>
      </w:pPr>
      <w:r w:rsidRPr="000A2AE8">
        <w:rPr>
          <w:rFonts w:eastAsia="Calibri"/>
          <w:bCs/>
          <w:lang w:val="ro-RO" w:eastAsia="en-US"/>
        </w:rPr>
        <w:t>e) Tarif</w:t>
      </w:r>
      <w:r w:rsidR="008F6DBC" w:rsidRPr="000A2AE8">
        <w:rPr>
          <w:rFonts w:eastAsia="Calibri"/>
          <w:bCs/>
          <w:lang w:val="ro-RO" w:eastAsia="en-US"/>
        </w:rPr>
        <w:t>ul</w:t>
      </w:r>
      <w:r w:rsidRPr="000A2AE8">
        <w:rPr>
          <w:rFonts w:eastAsia="Calibri"/>
          <w:bCs/>
          <w:lang w:val="ro-RO" w:eastAsia="en-US"/>
        </w:rPr>
        <w:t xml:space="preserve"> pentru transferul deşeurilor reziduale, inclusiv a reziduurilor menajere şi similare şi al altor deşeuri colectate separat decât cele de hârtie, metal, plastic </w:t>
      </w:r>
      <w:r w:rsidR="00CF49CE" w:rsidRPr="000A2AE8">
        <w:rPr>
          <w:rFonts w:eastAsia="Calibri"/>
          <w:bCs/>
          <w:lang w:val="ro-RO" w:eastAsia="en-US"/>
        </w:rPr>
        <w:t xml:space="preserve">şi sticlă (Tt reziduale) este de </w:t>
      </w:r>
      <w:r w:rsidR="00D53B28" w:rsidRPr="000A2AE8">
        <w:rPr>
          <w:rFonts w:eastAsia="Calibri"/>
          <w:bCs/>
          <w:lang w:val="ro-RO" w:eastAsia="en-US"/>
        </w:rPr>
        <w:t>208,47</w:t>
      </w:r>
      <w:r w:rsidRPr="000A2AE8">
        <w:rPr>
          <w:rFonts w:eastAsia="Calibri"/>
          <w:bCs/>
          <w:lang w:val="ro-RO" w:eastAsia="en-US"/>
        </w:rPr>
        <w:t>per tonă fără TVA</w:t>
      </w:r>
      <w:r w:rsidR="0025535A" w:rsidRPr="000A2AE8">
        <w:rPr>
          <w:lang w:val="ro-RO"/>
        </w:rPr>
        <w:t>;</w:t>
      </w:r>
    </w:p>
    <w:p w14:paraId="6A55D9C4" w14:textId="77777777" w:rsidR="001444C7" w:rsidRPr="000A2AE8" w:rsidRDefault="00F0029D">
      <w:pPr>
        <w:spacing w:after="160"/>
        <w:textAlignment w:val="auto"/>
        <w:rPr>
          <w:rFonts w:eastAsia="Calibri"/>
          <w:bCs/>
          <w:lang w:val="ro-RO" w:eastAsia="en-US"/>
        </w:rPr>
      </w:pPr>
      <w:r w:rsidRPr="000A2AE8">
        <w:rPr>
          <w:rFonts w:eastAsia="Calibri"/>
          <w:bCs/>
          <w:lang w:val="ro-RO" w:eastAsia="en-US"/>
        </w:rPr>
        <w:t>f) Tarif</w:t>
      </w:r>
      <w:r w:rsidR="008F6DBC" w:rsidRPr="000A2AE8">
        <w:rPr>
          <w:rFonts w:eastAsia="Calibri"/>
          <w:bCs/>
          <w:lang w:val="ro-RO" w:eastAsia="en-US"/>
        </w:rPr>
        <w:t>ul</w:t>
      </w:r>
      <w:r w:rsidRPr="000A2AE8">
        <w:rPr>
          <w:rFonts w:eastAsia="Calibri"/>
          <w:bCs/>
          <w:lang w:val="ro-RO" w:eastAsia="en-US"/>
        </w:rPr>
        <w:t xml:space="preserve"> pentru operarea centrelor de colectare prin aport voluntar (Tcav) este de </w:t>
      </w:r>
      <w:r w:rsidR="00D06CB8" w:rsidRPr="000A2AE8">
        <w:rPr>
          <w:rFonts w:eastAsia="Calibri"/>
          <w:bCs/>
          <w:lang w:val="ro-RO" w:eastAsia="en-US"/>
        </w:rPr>
        <w:t>6</w:t>
      </w:r>
      <w:r w:rsidR="00D53B28" w:rsidRPr="000A2AE8">
        <w:rPr>
          <w:rFonts w:eastAsia="Calibri"/>
          <w:bCs/>
          <w:lang w:val="ro-RO" w:eastAsia="en-US"/>
        </w:rPr>
        <w:t>84,39</w:t>
      </w:r>
      <w:r w:rsidRPr="000A2AE8">
        <w:rPr>
          <w:rFonts w:eastAsia="Calibri"/>
          <w:bCs/>
          <w:lang w:val="ro-RO" w:eastAsia="en-US"/>
        </w:rPr>
        <w:t>lei per tonă fără TVA</w:t>
      </w:r>
      <w:r w:rsidR="0025535A" w:rsidRPr="000A2AE8">
        <w:rPr>
          <w:lang w:val="ro-RO"/>
        </w:rPr>
        <w:t>;</w:t>
      </w:r>
    </w:p>
    <w:p w14:paraId="7A901575" w14:textId="77777777" w:rsidR="00AB46A8" w:rsidRPr="000A2AE8" w:rsidRDefault="00E25FE0">
      <w:pPr>
        <w:spacing w:after="160"/>
        <w:textAlignment w:val="auto"/>
        <w:rPr>
          <w:rFonts w:eastAsia="Calibri"/>
          <w:bCs/>
          <w:lang w:val="ro-RO" w:eastAsia="en-US"/>
        </w:rPr>
      </w:pPr>
      <w:r w:rsidRPr="000A2AE8">
        <w:rPr>
          <w:rFonts w:eastAsia="Calibri"/>
          <w:bCs/>
          <w:lang w:val="ro-RO" w:eastAsia="en-US"/>
        </w:rPr>
        <w:t xml:space="preserve">g) Tarif </w:t>
      </w:r>
      <w:r w:rsidR="00487AFC" w:rsidRPr="000A2AE8">
        <w:rPr>
          <w:rFonts w:eastAsia="Calibri"/>
          <w:bCs/>
          <w:lang w:val="ro-RO" w:eastAsia="en-US"/>
        </w:rPr>
        <w:t xml:space="preserve">pentru gestionarea deșeurilor provenite din locuințe, generate de activități de reamenajare și reabilitare interioară și/sau exterioară a acestora la solicitarea utilizatorilor casnici  este de </w:t>
      </w:r>
      <w:r w:rsidR="00D53B28" w:rsidRPr="000A2AE8">
        <w:rPr>
          <w:rFonts w:eastAsia="Calibri"/>
          <w:bCs/>
          <w:lang w:val="ro-RO" w:eastAsia="en-US"/>
        </w:rPr>
        <w:t>569,54</w:t>
      </w:r>
      <w:r w:rsidR="00487AFC" w:rsidRPr="000A2AE8">
        <w:rPr>
          <w:rFonts w:eastAsia="Calibri"/>
          <w:bCs/>
          <w:lang w:val="ro-RO" w:eastAsia="en-US"/>
        </w:rPr>
        <w:t xml:space="preserve"> lei per tonă fără TVA.</w:t>
      </w:r>
    </w:p>
    <w:bookmarkEnd w:id="2"/>
    <w:p w14:paraId="049420DE" w14:textId="77777777" w:rsidR="005C7A41" w:rsidRPr="000A2AE8" w:rsidRDefault="005C7A41">
      <w:pPr>
        <w:spacing w:after="160"/>
        <w:textAlignment w:val="auto"/>
      </w:pPr>
    </w:p>
    <w:p w14:paraId="41BDA5C3" w14:textId="77777777" w:rsidR="00532AD4" w:rsidRPr="000A2AE8" w:rsidRDefault="00532AD4">
      <w:pPr>
        <w:spacing w:after="160"/>
        <w:textAlignment w:val="auto"/>
      </w:pPr>
    </w:p>
    <w:p w14:paraId="238CFDC3" w14:textId="77777777" w:rsidR="001444C7" w:rsidRPr="000A2AE8" w:rsidRDefault="001444C7" w:rsidP="00FB12D0">
      <w:pPr>
        <w:suppressAutoHyphens w:val="0"/>
        <w:spacing w:line="264" w:lineRule="auto"/>
        <w:textAlignment w:val="auto"/>
        <w:rPr>
          <w:b/>
          <w:bCs/>
          <w:lang w:val="ro-RO"/>
        </w:rPr>
      </w:pPr>
    </w:p>
    <w:p w14:paraId="72EFE619" w14:textId="77777777" w:rsidR="00FB12D0" w:rsidRPr="000A2AE8" w:rsidRDefault="00FB12D0" w:rsidP="00FB12D0">
      <w:pPr>
        <w:suppressAutoHyphens w:val="0"/>
        <w:spacing w:line="264" w:lineRule="auto"/>
        <w:textAlignment w:val="auto"/>
        <w:rPr>
          <w:b/>
          <w:bCs/>
          <w:lang w:val="ro-RO"/>
        </w:rPr>
      </w:pPr>
    </w:p>
    <w:p w14:paraId="785B3920" w14:textId="77777777" w:rsidR="00FB12D0" w:rsidRPr="000A2AE8" w:rsidRDefault="00FB12D0" w:rsidP="00FB12D0">
      <w:pPr>
        <w:suppressAutoHyphens w:val="0"/>
        <w:spacing w:line="264" w:lineRule="auto"/>
        <w:textAlignment w:val="auto"/>
        <w:rPr>
          <w:b/>
          <w:bCs/>
          <w:lang w:val="ro-RO"/>
        </w:rPr>
      </w:pPr>
    </w:p>
    <w:p w14:paraId="5EAB7E21" w14:textId="77777777" w:rsidR="00FB12D0" w:rsidRPr="000A2AE8" w:rsidRDefault="00FB12D0" w:rsidP="00FB12D0">
      <w:pPr>
        <w:suppressAutoHyphens w:val="0"/>
        <w:spacing w:line="264" w:lineRule="auto"/>
        <w:textAlignment w:val="auto"/>
      </w:pPr>
    </w:p>
    <w:bookmarkEnd w:id="1"/>
    <w:p w14:paraId="74129B6A" w14:textId="77777777" w:rsidR="001444C7" w:rsidRPr="000A2AE8" w:rsidRDefault="001444C7">
      <w:pPr>
        <w:spacing w:after="160"/>
        <w:textAlignment w:val="auto"/>
        <w:rPr>
          <w:rFonts w:eastAsia="Calibri"/>
          <w:lang w:val="ro-RO" w:eastAsia="en-US"/>
        </w:rPr>
      </w:pPr>
    </w:p>
    <w:p w14:paraId="08E13323" w14:textId="77777777" w:rsidR="001444C7" w:rsidRPr="000A2AE8" w:rsidRDefault="001444C7">
      <w:pPr>
        <w:spacing w:after="160"/>
        <w:textAlignment w:val="auto"/>
        <w:rPr>
          <w:rFonts w:eastAsia="Calibri"/>
          <w:lang w:val="ro-RO" w:eastAsia="en-US"/>
        </w:rPr>
      </w:pPr>
    </w:p>
    <w:p w14:paraId="4273827B" w14:textId="77777777" w:rsidR="001444C7" w:rsidRPr="000A2AE8" w:rsidRDefault="001444C7">
      <w:pPr>
        <w:spacing w:after="160"/>
        <w:textAlignment w:val="auto"/>
        <w:rPr>
          <w:rFonts w:eastAsia="Calibri"/>
          <w:lang w:val="ro-RO" w:eastAsia="en-US"/>
        </w:rPr>
      </w:pPr>
    </w:p>
    <w:p w14:paraId="64618E6F" w14:textId="77777777" w:rsidR="001444C7" w:rsidRPr="000A2AE8" w:rsidRDefault="001444C7">
      <w:pPr>
        <w:spacing w:after="160"/>
        <w:textAlignment w:val="auto"/>
        <w:rPr>
          <w:rFonts w:eastAsia="Calibri"/>
          <w:lang w:val="ro-RO" w:eastAsia="en-US"/>
        </w:rPr>
      </w:pPr>
    </w:p>
    <w:p w14:paraId="0DA22BCB" w14:textId="77777777" w:rsidR="001444C7" w:rsidRPr="000A2AE8" w:rsidRDefault="001444C7">
      <w:pPr>
        <w:spacing w:after="160"/>
        <w:textAlignment w:val="auto"/>
        <w:rPr>
          <w:rFonts w:eastAsia="Calibri"/>
          <w:lang w:val="ro-RO" w:eastAsia="en-US"/>
        </w:rPr>
      </w:pPr>
    </w:p>
    <w:p w14:paraId="2176BAB4" w14:textId="77777777" w:rsidR="001444C7" w:rsidRPr="000A2AE8" w:rsidRDefault="001444C7">
      <w:pPr>
        <w:rPr>
          <w:rFonts w:eastAsia="Calibri"/>
          <w:lang w:val="ro-RO" w:eastAsia="en-US"/>
        </w:rPr>
      </w:pPr>
    </w:p>
    <w:p w14:paraId="62E54875" w14:textId="77777777" w:rsidR="005C7A41" w:rsidRPr="000A2AE8" w:rsidRDefault="005C7A41">
      <w:pPr>
        <w:rPr>
          <w:rFonts w:eastAsia="Calibri"/>
          <w:lang w:val="ro-RO" w:eastAsia="en-US"/>
        </w:rPr>
      </w:pPr>
    </w:p>
    <w:p w14:paraId="3CE6FFE4" w14:textId="77777777" w:rsidR="00697E29" w:rsidRDefault="00697E29" w:rsidP="000B7519">
      <w:pPr>
        <w:textAlignment w:val="auto"/>
        <w:rPr>
          <w:rFonts w:eastAsia="Calibri"/>
          <w:b/>
          <w:lang w:val="ro-RO" w:eastAsia="en-US"/>
        </w:rPr>
      </w:pPr>
    </w:p>
    <w:sectPr w:rsidR="00697E29" w:rsidSect="007B3654">
      <w:pgSz w:w="11907" w:h="16839"/>
      <w:pgMar w:top="567" w:right="992" w:bottom="70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E9283" w14:textId="77777777" w:rsidR="00501439" w:rsidRDefault="00501439">
      <w:r>
        <w:separator/>
      </w:r>
    </w:p>
  </w:endnote>
  <w:endnote w:type="continuationSeparator" w:id="0">
    <w:p w14:paraId="3DA8CC36" w14:textId="77777777" w:rsidR="00501439" w:rsidRDefault="00501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44F80" w14:textId="77777777" w:rsidR="00501439" w:rsidRDefault="00501439">
      <w:r>
        <w:rPr>
          <w:color w:val="000000"/>
        </w:rPr>
        <w:separator/>
      </w:r>
    </w:p>
  </w:footnote>
  <w:footnote w:type="continuationSeparator" w:id="0">
    <w:p w14:paraId="4E0E8F22" w14:textId="77777777" w:rsidR="00501439" w:rsidRDefault="00501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lang w:val="ro-RO"/>
      </w:rPr>
    </w:lvl>
  </w:abstractNum>
  <w:abstractNum w:abstractNumId="1" w15:restartNumberingAfterBreak="0">
    <w:nsid w:val="19F75A92"/>
    <w:multiLevelType w:val="hybridMultilevel"/>
    <w:tmpl w:val="D368E9F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22833"/>
    <w:multiLevelType w:val="multilevel"/>
    <w:tmpl w:val="CC4E49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16D16"/>
    <w:multiLevelType w:val="hybridMultilevel"/>
    <w:tmpl w:val="5F0A5D70"/>
    <w:lvl w:ilvl="0" w:tplc="8924C1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5370FB"/>
    <w:multiLevelType w:val="hybridMultilevel"/>
    <w:tmpl w:val="733645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875C2"/>
    <w:multiLevelType w:val="hybridMultilevel"/>
    <w:tmpl w:val="BDC4999A"/>
    <w:lvl w:ilvl="0" w:tplc="8924C1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922753"/>
    <w:multiLevelType w:val="hybridMultilevel"/>
    <w:tmpl w:val="EC7626A0"/>
    <w:lvl w:ilvl="0" w:tplc="0B2E36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626FB"/>
    <w:multiLevelType w:val="multilevel"/>
    <w:tmpl w:val="418C243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1A47DC1"/>
    <w:multiLevelType w:val="hybridMultilevel"/>
    <w:tmpl w:val="32A674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955415">
    <w:abstractNumId w:val="7"/>
  </w:num>
  <w:num w:numId="2" w16cid:durableId="1718814650">
    <w:abstractNumId w:val="2"/>
  </w:num>
  <w:num w:numId="3" w16cid:durableId="2103795705">
    <w:abstractNumId w:val="4"/>
  </w:num>
  <w:num w:numId="4" w16cid:durableId="1639845769">
    <w:abstractNumId w:val="3"/>
  </w:num>
  <w:num w:numId="5" w16cid:durableId="1127814051">
    <w:abstractNumId w:val="6"/>
  </w:num>
  <w:num w:numId="6" w16cid:durableId="1432356025">
    <w:abstractNumId w:val="8"/>
  </w:num>
  <w:num w:numId="7" w16cid:durableId="1257594830">
    <w:abstractNumId w:val="5"/>
  </w:num>
  <w:num w:numId="8" w16cid:durableId="1479804527">
    <w:abstractNumId w:val="1"/>
  </w:num>
  <w:num w:numId="9" w16cid:durableId="129633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4C7"/>
    <w:rsid w:val="00035BFB"/>
    <w:rsid w:val="000620FB"/>
    <w:rsid w:val="0008665E"/>
    <w:rsid w:val="000A2AE8"/>
    <w:rsid w:val="000B7519"/>
    <w:rsid w:val="000D557C"/>
    <w:rsid w:val="000E6345"/>
    <w:rsid w:val="001444C7"/>
    <w:rsid w:val="001A446C"/>
    <w:rsid w:val="001A71A1"/>
    <w:rsid w:val="001B1D6B"/>
    <w:rsid w:val="001E7D39"/>
    <w:rsid w:val="00206EED"/>
    <w:rsid w:val="0025535A"/>
    <w:rsid w:val="00291DC7"/>
    <w:rsid w:val="002A1E78"/>
    <w:rsid w:val="002E233A"/>
    <w:rsid w:val="002F087A"/>
    <w:rsid w:val="002F1D9B"/>
    <w:rsid w:val="0030741B"/>
    <w:rsid w:val="0031653F"/>
    <w:rsid w:val="003341E4"/>
    <w:rsid w:val="00370C40"/>
    <w:rsid w:val="00377CC9"/>
    <w:rsid w:val="00390A5E"/>
    <w:rsid w:val="00397729"/>
    <w:rsid w:val="003F6F1C"/>
    <w:rsid w:val="00401A40"/>
    <w:rsid w:val="00445826"/>
    <w:rsid w:val="0047050D"/>
    <w:rsid w:val="0047332D"/>
    <w:rsid w:val="00484607"/>
    <w:rsid w:val="00485A7B"/>
    <w:rsid w:val="00487AFC"/>
    <w:rsid w:val="00492DCA"/>
    <w:rsid w:val="00501439"/>
    <w:rsid w:val="0053171E"/>
    <w:rsid w:val="00532AD4"/>
    <w:rsid w:val="00554094"/>
    <w:rsid w:val="005B1B84"/>
    <w:rsid w:val="005B7335"/>
    <w:rsid w:val="005C43AF"/>
    <w:rsid w:val="005C6E3F"/>
    <w:rsid w:val="005C7A41"/>
    <w:rsid w:val="005E0144"/>
    <w:rsid w:val="006008A1"/>
    <w:rsid w:val="0062110E"/>
    <w:rsid w:val="00665AFC"/>
    <w:rsid w:val="006727AB"/>
    <w:rsid w:val="00686BDB"/>
    <w:rsid w:val="00695A1C"/>
    <w:rsid w:val="00697E29"/>
    <w:rsid w:val="006C29AD"/>
    <w:rsid w:val="006C4DB2"/>
    <w:rsid w:val="006D2ED9"/>
    <w:rsid w:val="006D4293"/>
    <w:rsid w:val="006D7E91"/>
    <w:rsid w:val="0070338F"/>
    <w:rsid w:val="00707973"/>
    <w:rsid w:val="00714A4A"/>
    <w:rsid w:val="00750CDA"/>
    <w:rsid w:val="007553FF"/>
    <w:rsid w:val="007719E5"/>
    <w:rsid w:val="00774C3E"/>
    <w:rsid w:val="00782043"/>
    <w:rsid w:val="007A5B96"/>
    <w:rsid w:val="007A7580"/>
    <w:rsid w:val="007B3654"/>
    <w:rsid w:val="008064B7"/>
    <w:rsid w:val="00806977"/>
    <w:rsid w:val="00813178"/>
    <w:rsid w:val="00815594"/>
    <w:rsid w:val="008208D5"/>
    <w:rsid w:val="008327D5"/>
    <w:rsid w:val="0083613C"/>
    <w:rsid w:val="008541F9"/>
    <w:rsid w:val="008B4627"/>
    <w:rsid w:val="008E0C33"/>
    <w:rsid w:val="008E5059"/>
    <w:rsid w:val="008F41FD"/>
    <w:rsid w:val="008F6DBC"/>
    <w:rsid w:val="00910096"/>
    <w:rsid w:val="0099062F"/>
    <w:rsid w:val="009B523E"/>
    <w:rsid w:val="009E4100"/>
    <w:rsid w:val="009F1D32"/>
    <w:rsid w:val="00A33888"/>
    <w:rsid w:val="00A9312F"/>
    <w:rsid w:val="00AB46A8"/>
    <w:rsid w:val="00B0564C"/>
    <w:rsid w:val="00B10C79"/>
    <w:rsid w:val="00B32750"/>
    <w:rsid w:val="00B45325"/>
    <w:rsid w:val="00B85279"/>
    <w:rsid w:val="00B87FD1"/>
    <w:rsid w:val="00B93755"/>
    <w:rsid w:val="00BC2DB6"/>
    <w:rsid w:val="00BF4F4D"/>
    <w:rsid w:val="00C0102C"/>
    <w:rsid w:val="00C232B3"/>
    <w:rsid w:val="00C43DD8"/>
    <w:rsid w:val="00C601CC"/>
    <w:rsid w:val="00C97D1E"/>
    <w:rsid w:val="00CD1F07"/>
    <w:rsid w:val="00CF49CE"/>
    <w:rsid w:val="00D06CB8"/>
    <w:rsid w:val="00D225D9"/>
    <w:rsid w:val="00D47DB8"/>
    <w:rsid w:val="00D53B28"/>
    <w:rsid w:val="00D6769D"/>
    <w:rsid w:val="00D72821"/>
    <w:rsid w:val="00D83712"/>
    <w:rsid w:val="00DB43BB"/>
    <w:rsid w:val="00DC275B"/>
    <w:rsid w:val="00DC2E41"/>
    <w:rsid w:val="00DC6D0F"/>
    <w:rsid w:val="00E02146"/>
    <w:rsid w:val="00E25FE0"/>
    <w:rsid w:val="00E27B8B"/>
    <w:rsid w:val="00E3444C"/>
    <w:rsid w:val="00E47C52"/>
    <w:rsid w:val="00E5182E"/>
    <w:rsid w:val="00E674CE"/>
    <w:rsid w:val="00E67D39"/>
    <w:rsid w:val="00EA0679"/>
    <w:rsid w:val="00EC44FE"/>
    <w:rsid w:val="00ED1947"/>
    <w:rsid w:val="00EE0705"/>
    <w:rsid w:val="00EE3207"/>
    <w:rsid w:val="00F0029D"/>
    <w:rsid w:val="00F23E27"/>
    <w:rsid w:val="00F40923"/>
    <w:rsid w:val="00F46C52"/>
    <w:rsid w:val="00F53073"/>
    <w:rsid w:val="00F803C0"/>
    <w:rsid w:val="00F93155"/>
    <w:rsid w:val="00FB12D0"/>
    <w:rsid w:val="00FD0058"/>
    <w:rsid w:val="00FD518E"/>
    <w:rsid w:val="00FD5E6C"/>
    <w:rsid w:val="00FE0B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E9E3"/>
  <w15:docId w15:val="{3119F313-1DC4-43A2-B7C4-0BD27443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2"/>
        <w:lang w:val="ro-RO" w:eastAsia="en-US" w:bidi="ar-SA"/>
      </w:rPr>
    </w:rPrDefault>
    <w:pPrDefault>
      <w:pPr>
        <w:autoSpaceDN w:val="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B96"/>
    <w:pPr>
      <w:suppressAutoHyphens/>
    </w:pPr>
    <w:rPr>
      <w:rFonts w:ascii="Times New Roman" w:eastAsia="Times New Roman" w:hAnsi="Times New Roman"/>
      <w:szCs w:val="24"/>
      <w:lang w:val="en-GB" w:eastAsia="en-GB"/>
    </w:rPr>
  </w:style>
  <w:style w:type="paragraph" w:styleId="Heading1">
    <w:name w:val="heading 1"/>
    <w:basedOn w:val="Normal"/>
    <w:next w:val="Normal"/>
    <w:uiPriority w:val="9"/>
    <w:qFormat/>
    <w:rsid w:val="007A5B96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A5B96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A5B96"/>
    <w:pPr>
      <w:keepNext/>
      <w:spacing w:before="240" w:after="60" w:line="276" w:lineRule="auto"/>
      <w:outlineLvl w:val="3"/>
    </w:pPr>
    <w:rPr>
      <w:b/>
      <w:b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nchor">
    <w:name w:val="panchor"/>
    <w:rsid w:val="007A5B96"/>
  </w:style>
  <w:style w:type="paragraph" w:styleId="BalloonText">
    <w:name w:val="Balloon Text"/>
    <w:basedOn w:val="Normal"/>
    <w:rsid w:val="007A5B96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DefaultParagraphFont"/>
    <w:rsid w:val="007A5B96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rsid w:val="007A5B96"/>
    <w:pPr>
      <w:ind w:left="720"/>
    </w:pPr>
  </w:style>
  <w:style w:type="character" w:customStyle="1" w:styleId="BalloonTextChar">
    <w:name w:val="Balloon Text Char"/>
    <w:basedOn w:val="DefaultParagraphFont"/>
    <w:rsid w:val="007A5B96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HTMLPreformatted">
    <w:name w:val="HTML Preformatted"/>
    <w:basedOn w:val="Normal"/>
    <w:rsid w:val="007A5B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DefaultParagraphFont"/>
    <w:rsid w:val="007A5B96"/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Titlu4Caracter">
    <w:name w:val="Titlu 4 Caracter"/>
    <w:basedOn w:val="DefaultParagraphFont"/>
    <w:rsid w:val="007A5B96"/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er">
    <w:name w:val="header"/>
    <w:basedOn w:val="Normal"/>
    <w:rsid w:val="007A5B9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DefaultParagraphFont"/>
    <w:rsid w:val="007A5B96"/>
    <w:rPr>
      <w:rFonts w:ascii="Times New Roman" w:eastAsia="Times New Roman" w:hAnsi="Times New Roman"/>
      <w:szCs w:val="24"/>
      <w:lang w:val="en-GB" w:eastAsia="en-GB"/>
    </w:rPr>
  </w:style>
  <w:style w:type="paragraph" w:styleId="Footer">
    <w:name w:val="footer"/>
    <w:basedOn w:val="Normal"/>
    <w:rsid w:val="007A5B9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DefaultParagraphFont"/>
    <w:rsid w:val="007A5B96"/>
    <w:rPr>
      <w:rFonts w:ascii="Times New Roman" w:eastAsia="Times New Roman" w:hAnsi="Times New Roman"/>
      <w:szCs w:val="24"/>
      <w:lang w:val="en-GB" w:eastAsia="en-GB"/>
    </w:rPr>
  </w:style>
  <w:style w:type="character" w:customStyle="1" w:styleId="Titlu1Caracter">
    <w:name w:val="Titlu 1 Caracter"/>
    <w:basedOn w:val="DefaultParagraphFont"/>
    <w:rsid w:val="007A5B96"/>
    <w:rPr>
      <w:rFonts w:ascii="Calibri Light" w:eastAsia="Times New Roman" w:hAnsi="Calibri Light" w:cs="Times New Roman"/>
      <w:color w:val="2E74B5"/>
      <w:sz w:val="32"/>
      <w:szCs w:val="32"/>
      <w:lang w:val="en-GB" w:eastAsia="en-GB"/>
    </w:rPr>
  </w:style>
  <w:style w:type="character" w:customStyle="1" w:styleId="Titlu2Caracter">
    <w:name w:val="Titlu 2 Caracter"/>
    <w:basedOn w:val="DefaultParagraphFont"/>
    <w:rsid w:val="007A5B96"/>
    <w:rPr>
      <w:rFonts w:ascii="Calibri Light" w:eastAsia="Times New Roman" w:hAnsi="Calibri Light" w:cs="Times New Roman"/>
      <w:color w:val="2E74B5"/>
      <w:sz w:val="26"/>
      <w:szCs w:val="26"/>
      <w:lang w:val="en-GB" w:eastAsia="en-GB"/>
    </w:rPr>
  </w:style>
  <w:style w:type="paragraph" w:styleId="z-TopofForm">
    <w:name w:val="HTML Top of Form"/>
    <w:basedOn w:val="Normal"/>
    <w:next w:val="Normal"/>
    <w:rsid w:val="007A5B96"/>
    <w:pPr>
      <w:pBdr>
        <w:bottom w:val="single" w:sz="6" w:space="1" w:color="000000"/>
      </w:pBdr>
      <w:jc w:val="center"/>
      <w:textAlignment w:val="auto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Parteasuperioaraformularului-zCaracter">
    <w:name w:val="Partea superioară a formularului-z Caracter"/>
    <w:basedOn w:val="DefaultParagraphFont"/>
    <w:rsid w:val="007A5B96"/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cautarehighlightedcurrentelement">
    <w:name w:val="cautarehighlightedcurrentelement"/>
    <w:basedOn w:val="DefaultParagraphFont"/>
    <w:rsid w:val="007A5B96"/>
  </w:style>
  <w:style w:type="paragraph" w:styleId="z-BottomofForm">
    <w:name w:val="HTML Bottom of Form"/>
    <w:basedOn w:val="Normal"/>
    <w:next w:val="Normal"/>
    <w:rsid w:val="007A5B96"/>
    <w:pPr>
      <w:pBdr>
        <w:top w:val="single" w:sz="6" w:space="1" w:color="000000"/>
      </w:pBdr>
      <w:jc w:val="center"/>
      <w:textAlignment w:val="auto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Parteainferioaraformularului-zCaracter">
    <w:name w:val="Partea inferioară a formularului-z Caracter"/>
    <w:basedOn w:val="DefaultParagraphFont"/>
    <w:rsid w:val="007A5B96"/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cautarehighlightedelements">
    <w:name w:val="cautarehighlightedelements"/>
    <w:basedOn w:val="DefaultParagraphFont"/>
    <w:rsid w:val="007A5B96"/>
  </w:style>
  <w:style w:type="paragraph" w:styleId="NormalWeb">
    <w:name w:val="Normal (Web)"/>
    <w:basedOn w:val="Normal"/>
    <w:uiPriority w:val="99"/>
    <w:unhideWhenUsed/>
    <w:rsid w:val="000620FB"/>
    <w:pPr>
      <w:suppressAutoHyphens w:val="0"/>
      <w:autoSpaceDN/>
      <w:spacing w:before="100" w:beforeAutospacing="1" w:after="100" w:afterAutospacing="1"/>
      <w:jc w:val="left"/>
      <w:textAlignment w:val="auto"/>
    </w:pPr>
    <w:rPr>
      <w:lang w:val="en-IE" w:eastAsia="en-IE"/>
    </w:rPr>
  </w:style>
  <w:style w:type="character" w:customStyle="1" w:styleId="MediumGrid1-Accent2Char">
    <w:name w:val="Medium Grid 1 - Accent 2 Char"/>
    <w:aliases w:val="Normal bullet 2 Char,Forth level Char,List1 Char,Listă paragraf Char,Listă colorată - Accentuare 11 Char,Bullet Char,Citation List Char,Header bold Char,bullets Char,List Paragraph3 Char,Lettre d'introduction Char"/>
    <w:link w:val="MediumGrid1-Accent2"/>
    <w:uiPriority w:val="34"/>
    <w:qFormat/>
    <w:rsid w:val="00B32750"/>
    <w:rPr>
      <w:rFonts w:ascii="Times New Roman" w:eastAsia="Times New Roman" w:hAnsi="Times New Roman"/>
      <w:sz w:val="24"/>
      <w:szCs w:val="22"/>
      <w:lang w:val="en-US" w:eastAsia="en-US"/>
    </w:rPr>
  </w:style>
  <w:style w:type="table" w:styleId="MediumGrid1-Accent2">
    <w:name w:val="Medium Grid 1 Accent 2"/>
    <w:basedOn w:val="TableNormal"/>
    <w:link w:val="MediumGrid1-Accent2Char"/>
    <w:uiPriority w:val="34"/>
    <w:rsid w:val="00B32750"/>
    <w:rPr>
      <w:rFonts w:ascii="Times New Roman" w:eastAsia="Times New Roman" w:hAnsi="Times New Roman"/>
      <w:lang w:val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lastRow">
      <w:tblPr/>
      <w:tcPr>
        <w:tcBorders>
          <w:top w:val="single" w:sz="18" w:space="0" w:color="F19D64" w:themeColor="accent2" w:themeTint="BF"/>
        </w:tcBorders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character" w:styleId="IntenseEmphasis">
    <w:name w:val="Intense Emphasis"/>
    <w:qFormat/>
    <w:rsid w:val="006C29AD"/>
    <w:rPr>
      <w:rFonts w:ascii="Times New Roman" w:hAnsi="Times New Roman" w:cs="Times New Roman" w:hint="default"/>
      <w:b/>
      <w:bCs/>
      <w:i/>
      <w:iCs/>
      <w:color w:val="4F81BD"/>
    </w:rPr>
  </w:style>
  <w:style w:type="paragraph" w:styleId="NoSpacing">
    <w:name w:val="No Spacing"/>
    <w:uiPriority w:val="1"/>
    <w:qFormat/>
    <w:rsid w:val="00BF4F4D"/>
    <w:pPr>
      <w:suppressAutoHyphens/>
    </w:pPr>
    <w:rPr>
      <w:rFonts w:ascii="Times New Roman" w:eastAsia="Times New Roman" w:hAnsi="Times New Roman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Panes Florina</dc:creator>
  <cp:lastModifiedBy>Luminita.Ropcean</cp:lastModifiedBy>
  <cp:revision>3</cp:revision>
  <cp:lastPrinted>2026-09-30T11:43:00Z</cp:lastPrinted>
  <dcterms:created xsi:type="dcterms:W3CDTF">2026-10-02T09:23:00Z</dcterms:created>
  <dcterms:modified xsi:type="dcterms:W3CDTF">2026-10-02T09:24:00Z</dcterms:modified>
</cp:coreProperties>
</file>