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97487" w14:textId="77777777" w:rsidR="00FC0DDF" w:rsidRPr="00037BAB" w:rsidRDefault="00FC0DDF" w:rsidP="00FC0DDF">
      <w:pPr>
        <w:keepNext/>
        <w:ind w:left="3600" w:right="-5450" w:firstLine="720"/>
        <w:outlineLvl w:val="0"/>
        <w:rPr>
          <w:b/>
          <w:sz w:val="28"/>
          <w:szCs w:val="28"/>
          <w:lang w:val="ro-RO"/>
        </w:rPr>
      </w:pPr>
      <w:r w:rsidRPr="00037BAB">
        <w:rPr>
          <w:b/>
          <w:sz w:val="28"/>
          <w:szCs w:val="28"/>
          <w:lang w:val="ro-RO"/>
        </w:rPr>
        <w:t>ROMÂNIA</w:t>
      </w:r>
    </w:p>
    <w:p w14:paraId="1F78166B" w14:textId="77777777" w:rsidR="00FC0DDF" w:rsidRPr="00037BAB" w:rsidRDefault="00FC0DDF" w:rsidP="00FC0DDF">
      <w:pPr>
        <w:keepNext/>
        <w:ind w:right="-108"/>
        <w:jc w:val="center"/>
        <w:outlineLvl w:val="0"/>
        <w:rPr>
          <w:b/>
          <w:sz w:val="28"/>
          <w:szCs w:val="28"/>
          <w:lang w:val="ro-RO"/>
        </w:rPr>
      </w:pPr>
      <w:r w:rsidRPr="00037BAB">
        <w:rPr>
          <w:b/>
          <w:sz w:val="28"/>
          <w:szCs w:val="28"/>
          <w:lang w:val="ro-RO"/>
        </w:rPr>
        <w:t>JUDEŢUL SUCEAVA</w:t>
      </w:r>
    </w:p>
    <w:p w14:paraId="5D00C343" w14:textId="77777777" w:rsidR="00FC0DDF" w:rsidRPr="00037BAB" w:rsidRDefault="00FC0DDF" w:rsidP="00FC0DDF">
      <w:pPr>
        <w:ind w:right="-108"/>
        <w:jc w:val="center"/>
        <w:rPr>
          <w:b/>
          <w:sz w:val="28"/>
          <w:szCs w:val="28"/>
          <w:lang w:val="ro-RO" w:eastAsia="ro-RO"/>
        </w:rPr>
      </w:pPr>
      <w:r w:rsidRPr="00037BAB">
        <w:rPr>
          <w:b/>
          <w:sz w:val="28"/>
          <w:szCs w:val="28"/>
          <w:lang w:val="ro-RO" w:eastAsia="ro-RO"/>
        </w:rPr>
        <w:t>MUNICIPIUL CÂMPULUNG MOLDOVENESC</w:t>
      </w:r>
    </w:p>
    <w:p w14:paraId="014FCA9E" w14:textId="77777777" w:rsidR="00FC0DDF" w:rsidRPr="00037BAB" w:rsidRDefault="00FC0DDF" w:rsidP="00FC0DDF">
      <w:pPr>
        <w:jc w:val="center"/>
        <w:rPr>
          <w:lang w:val="ro-RO" w:eastAsia="ro-RO"/>
        </w:rPr>
      </w:pPr>
      <w:r w:rsidRPr="00037BAB">
        <w:rPr>
          <w:b/>
          <w:sz w:val="28"/>
          <w:szCs w:val="28"/>
          <w:lang w:val="ro-RO" w:eastAsia="ro-RO"/>
        </w:rPr>
        <w:t xml:space="preserve">Compartimentul juridic </w:t>
      </w:r>
    </w:p>
    <w:p w14:paraId="6D1CCABD" w14:textId="77777777" w:rsidR="00FC0DDF" w:rsidRPr="00037BAB" w:rsidRDefault="00FC0DDF" w:rsidP="00FC0DDF">
      <w:pPr>
        <w:rPr>
          <w:lang w:val="ro-RO" w:eastAsia="ro-RO"/>
        </w:rPr>
      </w:pPr>
    </w:p>
    <w:p w14:paraId="0DFD2130" w14:textId="77777777" w:rsidR="004313A1" w:rsidRPr="00037BAB" w:rsidRDefault="004313A1" w:rsidP="00FC0DDF">
      <w:pPr>
        <w:rPr>
          <w:lang w:val="ro-RO" w:eastAsia="ro-RO"/>
        </w:rPr>
      </w:pPr>
    </w:p>
    <w:p w14:paraId="622C965E" w14:textId="77777777" w:rsidR="004313A1" w:rsidRPr="00037BAB" w:rsidRDefault="004313A1" w:rsidP="00FC0DDF">
      <w:pPr>
        <w:rPr>
          <w:lang w:val="ro-RO" w:eastAsia="ro-RO"/>
        </w:rPr>
      </w:pPr>
    </w:p>
    <w:p w14:paraId="5EAB03C5" w14:textId="77777777" w:rsidR="004313A1" w:rsidRPr="00037BAB" w:rsidRDefault="004313A1" w:rsidP="00FC0DDF">
      <w:pPr>
        <w:rPr>
          <w:lang w:val="ro-RO" w:eastAsia="ro-RO"/>
        </w:rPr>
      </w:pPr>
    </w:p>
    <w:p w14:paraId="6AA67B38" w14:textId="1FCA53FA" w:rsidR="00FC0DDF" w:rsidRPr="00037BAB" w:rsidRDefault="00FC0DDF" w:rsidP="00FC0DDF">
      <w:pPr>
        <w:tabs>
          <w:tab w:val="left" w:pos="7305"/>
        </w:tabs>
        <w:rPr>
          <w:sz w:val="26"/>
          <w:szCs w:val="26"/>
          <w:lang w:val="ro-RO" w:eastAsia="ro-RO"/>
        </w:rPr>
      </w:pPr>
      <w:r w:rsidRPr="00037BAB">
        <w:rPr>
          <w:sz w:val="28"/>
          <w:szCs w:val="28"/>
          <w:lang w:val="ro-RO" w:eastAsia="ro-RO"/>
        </w:rPr>
        <w:t xml:space="preserve">                   </w:t>
      </w:r>
      <w:r w:rsidRPr="00037BAB">
        <w:rPr>
          <w:sz w:val="26"/>
          <w:szCs w:val="26"/>
          <w:lang w:val="ro-RO" w:eastAsia="ro-RO"/>
        </w:rPr>
        <w:t xml:space="preserve">                                                                       </w:t>
      </w:r>
      <w:r w:rsidR="004313A1" w:rsidRPr="00037BAB">
        <w:rPr>
          <w:sz w:val="26"/>
          <w:szCs w:val="26"/>
          <w:lang w:val="ro-RO" w:eastAsia="ro-RO"/>
        </w:rPr>
        <w:t xml:space="preserve">            </w:t>
      </w:r>
      <w:r w:rsidRPr="00037BAB">
        <w:rPr>
          <w:sz w:val="26"/>
          <w:szCs w:val="26"/>
          <w:lang w:val="ro-RO" w:eastAsia="ro-RO"/>
        </w:rPr>
        <w:t>Nr. ____ din _____ 202</w:t>
      </w:r>
      <w:r w:rsidR="00566277" w:rsidRPr="00037BAB">
        <w:rPr>
          <w:sz w:val="26"/>
          <w:szCs w:val="26"/>
          <w:lang w:val="ro-RO" w:eastAsia="ro-RO"/>
        </w:rPr>
        <w:t>5</w:t>
      </w:r>
    </w:p>
    <w:p w14:paraId="0FD1FA60" w14:textId="77777777" w:rsidR="00FC0DDF" w:rsidRPr="00037BAB" w:rsidRDefault="00FC0DDF" w:rsidP="00FC0DDF">
      <w:pPr>
        <w:tabs>
          <w:tab w:val="left" w:pos="7305"/>
        </w:tabs>
        <w:rPr>
          <w:sz w:val="26"/>
          <w:szCs w:val="26"/>
          <w:lang w:val="ro-RO" w:eastAsia="ro-RO"/>
        </w:rPr>
      </w:pPr>
    </w:p>
    <w:p w14:paraId="7BE45761" w14:textId="77777777" w:rsidR="00FC0DDF" w:rsidRPr="00037BAB" w:rsidRDefault="00FC0DDF" w:rsidP="00FC0DDF">
      <w:pPr>
        <w:spacing w:line="276" w:lineRule="auto"/>
        <w:rPr>
          <w:sz w:val="26"/>
          <w:szCs w:val="26"/>
          <w:lang w:val="ro-RO"/>
        </w:rPr>
      </w:pPr>
    </w:p>
    <w:p w14:paraId="01F92B7D" w14:textId="77777777" w:rsidR="00FC0DDF" w:rsidRPr="00037BAB" w:rsidRDefault="00FC0DDF" w:rsidP="00FC0DDF">
      <w:pPr>
        <w:keepNext/>
        <w:tabs>
          <w:tab w:val="num" w:pos="0"/>
          <w:tab w:val="left" w:pos="300"/>
          <w:tab w:val="left" w:pos="4080"/>
        </w:tabs>
        <w:suppressAutoHyphens/>
        <w:spacing w:line="276" w:lineRule="auto"/>
        <w:ind w:left="432" w:hanging="432"/>
        <w:jc w:val="center"/>
        <w:outlineLvl w:val="0"/>
        <w:rPr>
          <w:iCs/>
          <w:sz w:val="26"/>
          <w:szCs w:val="26"/>
          <w:lang w:val="ro-RO" w:eastAsia="ar-SA"/>
        </w:rPr>
      </w:pPr>
      <w:r w:rsidRPr="00037BAB">
        <w:rPr>
          <w:sz w:val="26"/>
          <w:szCs w:val="26"/>
          <w:lang w:val="ro-RO" w:eastAsia="ar-SA"/>
        </w:rPr>
        <w:t>RAPORT DE SPECIALITATE</w:t>
      </w:r>
    </w:p>
    <w:p w14:paraId="73FF9A80" w14:textId="77777777" w:rsidR="0073370A" w:rsidRPr="00037BAB" w:rsidRDefault="00FC0DDF" w:rsidP="0073370A">
      <w:pPr>
        <w:jc w:val="center"/>
        <w:rPr>
          <w:sz w:val="26"/>
          <w:szCs w:val="26"/>
          <w:lang w:val="ro-RO"/>
        </w:rPr>
      </w:pPr>
      <w:r w:rsidRPr="00037BAB">
        <w:rPr>
          <w:iCs/>
          <w:sz w:val="26"/>
          <w:szCs w:val="26"/>
          <w:lang w:val="ro-RO" w:eastAsia="ar-SA"/>
        </w:rPr>
        <w:t>la p</w:t>
      </w:r>
      <w:r w:rsidRPr="00037BAB">
        <w:rPr>
          <w:sz w:val="26"/>
          <w:szCs w:val="26"/>
          <w:lang w:val="ro-RO" w:eastAsia="ar-SA"/>
        </w:rPr>
        <w:t xml:space="preserve">roiectul de hotărâre </w:t>
      </w:r>
      <w:bookmarkStart w:id="0" w:name="_Hlk200469690"/>
      <w:r w:rsidR="0073370A" w:rsidRPr="00037BAB">
        <w:rPr>
          <w:sz w:val="26"/>
          <w:szCs w:val="26"/>
          <w:lang w:val="ro-RO"/>
        </w:rPr>
        <w:t>privind aprobarea taxei de salubrizare pentru gestionarea deșeurilor reziduale, reciclabile și biodegradabile, provenite de la utilizatorii casnici din Municipiul Câmpulung Moldovenesc, precum și a Regulamentului privind instituirea și administrarea taxei de salubrizare pentru utilizatorii persoane fizice beneficiari ai serviciului de salubrizare  din Municipiul Câmpulung Moldovenesc</w:t>
      </w:r>
    </w:p>
    <w:bookmarkEnd w:id="0"/>
    <w:p w14:paraId="3414B234" w14:textId="2FD70D86" w:rsidR="004313A1" w:rsidRPr="00037BAB" w:rsidRDefault="004313A1" w:rsidP="007523B5">
      <w:pPr>
        <w:jc w:val="center"/>
        <w:outlineLvl w:val="0"/>
        <w:rPr>
          <w:b/>
          <w:sz w:val="26"/>
          <w:szCs w:val="26"/>
          <w:lang w:val="ro-RO" w:eastAsia="ro-RO"/>
        </w:rPr>
      </w:pPr>
    </w:p>
    <w:p w14:paraId="07BD53FE" w14:textId="77777777" w:rsidR="0073370A" w:rsidRPr="00037BAB" w:rsidRDefault="00FC0DDF" w:rsidP="0073370A">
      <w:pPr>
        <w:jc w:val="both"/>
        <w:rPr>
          <w:sz w:val="26"/>
          <w:szCs w:val="26"/>
          <w:lang w:val="ro-RO"/>
        </w:rPr>
      </w:pPr>
      <w:r w:rsidRPr="00037BAB">
        <w:rPr>
          <w:iCs/>
          <w:sz w:val="26"/>
          <w:szCs w:val="26"/>
          <w:lang w:val="ro-RO" w:eastAsia="ro-RO"/>
        </w:rPr>
        <w:t xml:space="preserve">          Compartimentul juridic primind spre analiză </w:t>
      </w:r>
      <w:r w:rsidRPr="00037BAB">
        <w:rPr>
          <w:sz w:val="26"/>
          <w:szCs w:val="26"/>
          <w:lang w:val="ro-RO" w:eastAsia="ro-RO"/>
        </w:rPr>
        <w:t>proiectul de</w:t>
      </w:r>
      <w:r w:rsidR="0073370A" w:rsidRPr="00037BAB">
        <w:rPr>
          <w:sz w:val="26"/>
          <w:szCs w:val="26"/>
          <w:lang w:val="ro-RO" w:eastAsia="ro-RO"/>
        </w:rPr>
        <w:t xml:space="preserve"> hotărâre</w:t>
      </w:r>
      <w:r w:rsidRPr="00037BAB">
        <w:rPr>
          <w:sz w:val="26"/>
          <w:szCs w:val="26"/>
          <w:lang w:val="ro-RO" w:eastAsia="ro-RO"/>
        </w:rPr>
        <w:t xml:space="preserve"> </w:t>
      </w:r>
      <w:r w:rsidR="0073370A" w:rsidRPr="00037BAB">
        <w:rPr>
          <w:sz w:val="26"/>
          <w:szCs w:val="26"/>
          <w:lang w:val="ro-RO"/>
        </w:rPr>
        <w:t>privind aprobarea taxei de salubrizare pentru gestionarea deșeurilor reziduale, reciclabile și biodegradabile, provenite de la utilizatorii casnici din Municipiul Câmpulung Moldovenesc, precum și a Regulamentului privind instituirea și administrarea taxei de salubrizare pentru utilizatorii persoane fizice beneficiari ai serviciului de salubrizare  din Municipiul Câmpulung Moldovenesc</w:t>
      </w:r>
    </w:p>
    <w:p w14:paraId="26E8F5B4" w14:textId="054BF8B1" w:rsidR="004313A1" w:rsidRPr="00037BAB" w:rsidRDefault="00FC0DDF" w:rsidP="0073370A">
      <w:pPr>
        <w:jc w:val="both"/>
        <w:outlineLvl w:val="0"/>
        <w:rPr>
          <w:sz w:val="26"/>
          <w:szCs w:val="26"/>
          <w:lang w:val="ro-RO"/>
        </w:rPr>
      </w:pPr>
      <w:r w:rsidRPr="00037BAB">
        <w:rPr>
          <w:sz w:val="26"/>
          <w:szCs w:val="26"/>
          <w:lang w:val="ro-RO" w:eastAsia="ro-RO"/>
        </w:rPr>
        <w:t>, men</w:t>
      </w:r>
      <w:r w:rsidR="00575389" w:rsidRPr="00037BAB">
        <w:rPr>
          <w:sz w:val="26"/>
          <w:szCs w:val="26"/>
          <w:lang w:val="ro-RO" w:eastAsia="ro-RO"/>
        </w:rPr>
        <w:t>ț</w:t>
      </w:r>
      <w:r w:rsidRPr="00037BAB">
        <w:rPr>
          <w:sz w:val="26"/>
          <w:szCs w:val="26"/>
          <w:lang w:val="ro-RO" w:eastAsia="ro-RO"/>
        </w:rPr>
        <w:t>ionează următoarele:</w:t>
      </w:r>
    </w:p>
    <w:p w14:paraId="27A105BB" w14:textId="6CF8FC03" w:rsidR="00FC0DDF" w:rsidRPr="00037BAB" w:rsidRDefault="00807FC1" w:rsidP="0073370A">
      <w:pPr>
        <w:jc w:val="both"/>
        <w:outlineLvl w:val="0"/>
        <w:rPr>
          <w:sz w:val="26"/>
          <w:szCs w:val="26"/>
          <w:lang w:val="ro-RO" w:eastAsia="ro-RO"/>
        </w:rPr>
      </w:pPr>
      <w:r w:rsidRPr="00037BAB">
        <w:rPr>
          <w:sz w:val="26"/>
          <w:szCs w:val="26"/>
          <w:lang w:val="ro-RO" w:eastAsia="ro-RO"/>
        </w:rPr>
        <w:t xml:space="preserve"> </w:t>
      </w:r>
    </w:p>
    <w:p w14:paraId="0884EC8A" w14:textId="2A2CC589" w:rsidR="0073370A" w:rsidRPr="00037BAB" w:rsidRDefault="00D12BB3" w:rsidP="0073370A">
      <w:pPr>
        <w:jc w:val="both"/>
        <w:outlineLvl w:val="0"/>
        <w:rPr>
          <w:sz w:val="26"/>
          <w:szCs w:val="26"/>
          <w:lang w:val="ro-RO" w:eastAsia="ro-RO"/>
        </w:rPr>
      </w:pPr>
      <w:r w:rsidRPr="00037BAB">
        <w:rPr>
          <w:sz w:val="26"/>
          <w:szCs w:val="26"/>
          <w:lang w:val="ro-RO" w:eastAsia="ro-RO"/>
        </w:rPr>
        <w:t>Având în vedere dispozițiile:</w:t>
      </w:r>
    </w:p>
    <w:p w14:paraId="11E1D045" w14:textId="09314EEB" w:rsidR="00D12BB3" w:rsidRPr="00037BAB" w:rsidRDefault="00D12BB3" w:rsidP="00D12BB3">
      <w:pPr>
        <w:jc w:val="both"/>
        <w:outlineLvl w:val="0"/>
        <w:rPr>
          <w:sz w:val="26"/>
          <w:szCs w:val="26"/>
          <w:lang w:val="ro-RO" w:eastAsia="ro-RO"/>
        </w:rPr>
      </w:pPr>
      <w:r w:rsidRPr="00037BAB">
        <w:rPr>
          <w:sz w:val="26"/>
          <w:szCs w:val="26"/>
          <w:lang w:val="ro-RO" w:eastAsia="ro-RO"/>
        </w:rPr>
        <w:t xml:space="preserve"> </w:t>
      </w:r>
      <w:r w:rsidRPr="00037BAB">
        <w:rPr>
          <w:sz w:val="26"/>
          <w:szCs w:val="26"/>
          <w:lang w:val="ro-RO" w:eastAsia="ro-RO"/>
        </w:rPr>
        <w:tab/>
      </w:r>
      <w:r w:rsidRPr="00037BAB">
        <w:rPr>
          <w:b/>
          <w:bCs/>
          <w:sz w:val="26"/>
          <w:szCs w:val="26"/>
          <w:lang w:val="ro-RO" w:eastAsia="ro-RO"/>
        </w:rPr>
        <w:t>Legii nr. 273/2006 privind finanţele publice locale</w:t>
      </w:r>
      <w:r w:rsidRPr="00037BAB">
        <w:rPr>
          <w:sz w:val="26"/>
          <w:szCs w:val="26"/>
          <w:lang w:val="ro-RO" w:eastAsia="ro-RO"/>
        </w:rPr>
        <w:t xml:space="preserve">, art. 30: „(1) Pentru funcţionarea unor servicii publice locale, create în interesul persoanelor fizice şi juridice, consiliile locale (...), aprobă taxe speciale. (2) Cuantumul taxelor speciale se stabileşte anual, iar veniturile obţinute din acestea se utilizează integral pentru acoperirea cheltuielilor efectuate pentru înfiinţarea serviciilor publice de interes local, precum şi pentru finanţarea cheltuielilor curente de întreţinere şi funcţionare a acestor servicii. (...) (6) Taxele speciale se fac venit la bugetul local şi se încasează numai de la persoanele fizice şi juridice care beneficiază de serviciile publice locale pentru care s-au instituit taxele respective </w:t>
      </w:r>
    </w:p>
    <w:p w14:paraId="49AE9253" w14:textId="6BC2724A" w:rsidR="00D12BB3" w:rsidRPr="00037BAB" w:rsidRDefault="00D12BB3" w:rsidP="00D12BB3">
      <w:pPr>
        <w:jc w:val="both"/>
        <w:outlineLvl w:val="0"/>
        <w:rPr>
          <w:sz w:val="26"/>
          <w:szCs w:val="26"/>
          <w:lang w:val="ro-RO" w:eastAsia="ro-RO"/>
        </w:rPr>
      </w:pPr>
      <w:r w:rsidRPr="00037BAB">
        <w:rPr>
          <w:sz w:val="26"/>
          <w:szCs w:val="26"/>
          <w:lang w:val="ro-RO" w:eastAsia="ro-RO"/>
        </w:rPr>
        <w:t xml:space="preserve"> </w:t>
      </w:r>
      <w:r w:rsidRPr="00037BAB">
        <w:rPr>
          <w:sz w:val="26"/>
          <w:szCs w:val="26"/>
          <w:lang w:val="ro-RO" w:eastAsia="ro-RO"/>
        </w:rPr>
        <w:tab/>
      </w:r>
      <w:r w:rsidRPr="00037BAB">
        <w:rPr>
          <w:b/>
          <w:bCs/>
          <w:sz w:val="26"/>
          <w:szCs w:val="26"/>
          <w:lang w:val="ro-RO" w:eastAsia="ro-RO"/>
        </w:rPr>
        <w:t>Legii nr. 227/2015 privind Codul Fiscal, art. 454</w:t>
      </w:r>
      <w:r w:rsidRPr="00037BAB">
        <w:rPr>
          <w:sz w:val="26"/>
          <w:szCs w:val="26"/>
          <w:lang w:val="ro-RO" w:eastAsia="ro-RO"/>
        </w:rPr>
        <w:t xml:space="preserve">: ” Impozitele şi taxele locale sunt după cum urmează: </w:t>
      </w:r>
    </w:p>
    <w:p w14:paraId="176764E2" w14:textId="6594C741" w:rsidR="00D12BB3" w:rsidRPr="00037BAB" w:rsidRDefault="001A7638" w:rsidP="001A7638">
      <w:pPr>
        <w:jc w:val="both"/>
        <w:outlineLvl w:val="0"/>
        <w:rPr>
          <w:sz w:val="26"/>
          <w:szCs w:val="26"/>
          <w:lang w:val="ro-RO" w:eastAsia="ro-RO"/>
        </w:rPr>
      </w:pPr>
      <w:r w:rsidRPr="00037BAB">
        <w:rPr>
          <w:sz w:val="26"/>
          <w:szCs w:val="26"/>
          <w:lang w:val="ro-RO" w:eastAsia="ro-RO"/>
        </w:rPr>
        <w:t>(…)</w:t>
      </w:r>
    </w:p>
    <w:p w14:paraId="7495E174" w14:textId="74F71BC7" w:rsidR="00D12BB3" w:rsidRPr="00037BAB" w:rsidRDefault="00D12BB3" w:rsidP="00D12BB3">
      <w:pPr>
        <w:jc w:val="both"/>
        <w:outlineLvl w:val="0"/>
        <w:rPr>
          <w:sz w:val="26"/>
          <w:szCs w:val="26"/>
          <w:lang w:val="ro-RO" w:eastAsia="ro-RO"/>
        </w:rPr>
      </w:pPr>
      <w:r w:rsidRPr="00037BAB">
        <w:rPr>
          <w:sz w:val="26"/>
          <w:szCs w:val="26"/>
          <w:lang w:val="ro-RO" w:eastAsia="ro-RO"/>
        </w:rPr>
        <w:t>g) taxele speciale</w:t>
      </w:r>
      <w:r w:rsidR="00BB5686" w:rsidRPr="00037BAB">
        <w:rPr>
          <w:sz w:val="26"/>
          <w:szCs w:val="26"/>
          <w:lang w:val="ro-RO" w:eastAsia="ro-RO"/>
        </w:rPr>
        <w:t>;”</w:t>
      </w:r>
    </w:p>
    <w:p w14:paraId="15D75CA6" w14:textId="064F522B" w:rsidR="00D12BB3" w:rsidRPr="00037BAB" w:rsidRDefault="00D12BB3" w:rsidP="00D12BB3">
      <w:pPr>
        <w:jc w:val="both"/>
        <w:outlineLvl w:val="0"/>
        <w:rPr>
          <w:sz w:val="26"/>
          <w:szCs w:val="26"/>
          <w:lang w:val="ro-RO" w:eastAsia="ro-RO"/>
        </w:rPr>
      </w:pPr>
      <w:r w:rsidRPr="00037BAB">
        <w:rPr>
          <w:sz w:val="26"/>
          <w:szCs w:val="26"/>
          <w:lang w:val="ro-RO" w:eastAsia="ro-RO"/>
        </w:rPr>
        <w:t xml:space="preserve">și </w:t>
      </w:r>
      <w:r w:rsidRPr="00037BAB">
        <w:rPr>
          <w:b/>
          <w:bCs/>
          <w:sz w:val="26"/>
          <w:szCs w:val="26"/>
          <w:lang w:val="ro-RO" w:eastAsia="ro-RO"/>
        </w:rPr>
        <w:t xml:space="preserve">art. 484 alin. (1)-(3): </w:t>
      </w:r>
      <w:r w:rsidRPr="00037BAB">
        <w:rPr>
          <w:sz w:val="26"/>
          <w:szCs w:val="26"/>
          <w:lang w:val="ro-RO" w:eastAsia="ro-RO"/>
        </w:rPr>
        <w:t>„(1) Pentru funcţionarea unor servicii publice locale create în interesul persoanelor fizice şi juridice, precum şi pentru promovarea turistică a localităţii, consiliile locale (...) pot adopta taxe speciale. (2) Domeniile în care consiliile locale (.....) pot adopta taxe speciale pentru serviciile publice locale, precum şi cuantumul acestora se stabilesc în conformitate cu prevederile Legii nr. 273/2006 privind finanţele publice locale, cu modificările şi completările ulterioare. (3) Taxele speciale se încasează numai de la persoanele fizice şi juridice care beneficiază de serviciile oferite de instituţia sau serviciul public de interes local, potrivit regulamentului de organizare şi funcţionare al acestora, sau de la cele care sunt obligate, potrivit legii, să efectueze prestaţii ce intră în sfera de activitate a acestui tip de serviciu.”</w:t>
      </w:r>
    </w:p>
    <w:p w14:paraId="1B647E6E" w14:textId="77777777" w:rsidR="00D12BB3" w:rsidRPr="00037BAB" w:rsidRDefault="00D12BB3" w:rsidP="00D12BB3">
      <w:pPr>
        <w:numPr>
          <w:ilvl w:val="0"/>
          <w:numId w:val="3"/>
        </w:numPr>
        <w:jc w:val="both"/>
        <w:outlineLvl w:val="0"/>
        <w:rPr>
          <w:sz w:val="26"/>
          <w:szCs w:val="26"/>
          <w:lang w:val="ro-RO" w:eastAsia="ro-RO"/>
        </w:rPr>
      </w:pPr>
      <w:r w:rsidRPr="00037BAB">
        <w:rPr>
          <w:b/>
          <w:bCs/>
          <w:sz w:val="26"/>
          <w:szCs w:val="26"/>
          <w:lang w:val="ro-RO" w:eastAsia="ro-RO"/>
        </w:rPr>
        <w:t xml:space="preserve">Legii nr. 101/2006 a serviciului de salubrizare a localităţilor, republicată, cu modificările și completările ulterioare: </w:t>
      </w:r>
    </w:p>
    <w:p w14:paraId="795304B8" w14:textId="17ACE680" w:rsidR="00D12BB3" w:rsidRPr="00037BAB" w:rsidRDefault="00D12BB3" w:rsidP="00D12BB3">
      <w:pPr>
        <w:jc w:val="both"/>
        <w:outlineLvl w:val="0"/>
        <w:rPr>
          <w:sz w:val="26"/>
          <w:szCs w:val="26"/>
          <w:lang w:val="ro-RO" w:eastAsia="ro-RO"/>
        </w:rPr>
      </w:pPr>
      <w:r w:rsidRPr="00037BAB">
        <w:rPr>
          <w:b/>
          <w:bCs/>
          <w:sz w:val="26"/>
          <w:szCs w:val="26"/>
          <w:lang w:val="ro-RO" w:eastAsia="ro-RO"/>
        </w:rPr>
        <w:t xml:space="preserve">Art. 6, alin. (1): </w:t>
      </w:r>
      <w:r w:rsidRPr="00037BAB">
        <w:rPr>
          <w:sz w:val="26"/>
          <w:szCs w:val="26"/>
          <w:lang w:val="ro-RO" w:eastAsia="ro-RO"/>
        </w:rPr>
        <w:t xml:space="preserve">„Autorităţile administraţiei publice locale ale unităţilor administrativ-teritoriale (...) au competenţe exclusive în ceea ce priveşte organizarea, atribuirea, coordonarea şi controlul </w:t>
      </w:r>
      <w:r w:rsidRPr="00037BAB">
        <w:rPr>
          <w:sz w:val="26"/>
          <w:szCs w:val="26"/>
          <w:lang w:val="ro-RO" w:eastAsia="ro-RO"/>
        </w:rPr>
        <w:lastRenderedPageBreak/>
        <w:t xml:space="preserve">activităţilor de salubrizare desfăşurate în aria teritorială de competenţă a acestora şi exercită următoarele atribuţii: (...)  </w:t>
      </w:r>
    </w:p>
    <w:p w14:paraId="05D753A9" w14:textId="77777777" w:rsidR="00D12BB3" w:rsidRPr="00037BAB" w:rsidRDefault="00D12BB3" w:rsidP="00D12BB3">
      <w:pPr>
        <w:jc w:val="both"/>
        <w:outlineLvl w:val="0"/>
        <w:rPr>
          <w:sz w:val="26"/>
          <w:szCs w:val="26"/>
          <w:lang w:val="ro-RO" w:eastAsia="ro-RO"/>
        </w:rPr>
      </w:pPr>
      <w:r w:rsidRPr="00037BAB">
        <w:rPr>
          <w:sz w:val="26"/>
          <w:szCs w:val="26"/>
          <w:lang w:val="ro-RO" w:eastAsia="ro-RO"/>
        </w:rPr>
        <w:t xml:space="preserve">k) aprobarea stabilirii, ajustării sau modificării taxei de salubrizare, inclusiv aprobarea, prin aceeaşi hotărâre, a ajustării sau modificării taxei de salubrizare ori de câte ori aprobă ajustarea sau modificarea vreunui tarif component al activităţilor desfăşurate de operatori pe fluxul deşeurilor municipale, în conformitate cu normele metodologice elaborate şi aprobate de A.N.R.S.C.; </w:t>
      </w:r>
    </w:p>
    <w:p w14:paraId="650F3891" w14:textId="77777777" w:rsidR="00D12BB3" w:rsidRPr="00037BAB" w:rsidRDefault="00D12BB3" w:rsidP="00D12BB3">
      <w:pPr>
        <w:jc w:val="both"/>
        <w:outlineLvl w:val="0"/>
        <w:rPr>
          <w:sz w:val="26"/>
          <w:szCs w:val="26"/>
          <w:lang w:val="ro-RO" w:eastAsia="ro-RO"/>
        </w:rPr>
      </w:pPr>
      <w:r w:rsidRPr="00037BAB">
        <w:rPr>
          <w:b/>
          <w:bCs/>
          <w:sz w:val="26"/>
          <w:szCs w:val="26"/>
          <w:lang w:val="ro-RO" w:eastAsia="ro-RO"/>
        </w:rPr>
        <w:t xml:space="preserve">Art. 52, alin. (3)-(6): </w:t>
      </w:r>
      <w:r w:rsidRPr="00037BAB">
        <w:rPr>
          <w:sz w:val="26"/>
          <w:szCs w:val="26"/>
          <w:lang w:val="ro-RO" w:eastAsia="ro-RO"/>
        </w:rPr>
        <w:t xml:space="preserve">(3) Autoritatea deliberativă a unităţii/subdiviziunii administrativ-teritoriale are competenţă exclusivă să calculeze şi să aprobe taxele distincte pentru utilizatori prevăzute la art. 17 alin. (5) lit. i) din Ordonanţa de urgenţă a Guvernului nr. 92/2021, aprobată cu modificări şi completări prin Legea nr. 17/2023, pe baza tarifelor distincte prevăzute la alin. (1) al art. 52, astfel: </w:t>
      </w:r>
    </w:p>
    <w:p w14:paraId="13FA10EF" w14:textId="77777777" w:rsidR="00D12BB3" w:rsidRPr="00037BAB" w:rsidRDefault="00D12BB3" w:rsidP="00D12BB3">
      <w:pPr>
        <w:jc w:val="both"/>
        <w:outlineLvl w:val="0"/>
        <w:rPr>
          <w:sz w:val="26"/>
          <w:szCs w:val="26"/>
          <w:lang w:val="ro-RO" w:eastAsia="ro-RO"/>
        </w:rPr>
      </w:pPr>
      <w:r w:rsidRPr="00037BAB">
        <w:rPr>
          <w:sz w:val="26"/>
          <w:szCs w:val="26"/>
          <w:lang w:val="ro-RO" w:eastAsia="ro-RO"/>
        </w:rPr>
        <w:t xml:space="preserve">a) taxa distinctă pentru gestionarea deşeurilor de hârtie, metal, plastic şi sticlă se calculează şi se aprobă la nivelul tarifului distinct aferent pentru activităţile desfăşurate de operatori, din care se scade, după caz, valoarea reducerii taxei din sumele încasate de la organizaţiile care implementează obligaţiile privind răspunderea extinsă a producătorilor; </w:t>
      </w:r>
    </w:p>
    <w:p w14:paraId="6CD5BB60" w14:textId="7EDEBF9A" w:rsidR="00D12BB3" w:rsidRPr="00037BAB" w:rsidRDefault="00D12BB3" w:rsidP="00D12BB3">
      <w:pPr>
        <w:jc w:val="both"/>
        <w:outlineLvl w:val="0"/>
        <w:rPr>
          <w:sz w:val="26"/>
          <w:szCs w:val="26"/>
          <w:lang w:val="ro-RO" w:eastAsia="ro-RO"/>
        </w:rPr>
      </w:pPr>
      <w:r w:rsidRPr="00037BAB">
        <w:rPr>
          <w:sz w:val="26"/>
          <w:szCs w:val="26"/>
          <w:lang w:val="ro-RO" w:eastAsia="ro-RO"/>
        </w:rPr>
        <w:t xml:space="preserve">b) taxa distinctă pentru gestionarea deşeurilor reziduale se aprobă la nivelul tarifului distinct pentru gestionarea deşeurilor reziduale. </w:t>
      </w:r>
    </w:p>
    <w:p w14:paraId="5E823CCC" w14:textId="77777777" w:rsidR="00D12BB3" w:rsidRPr="00037BAB" w:rsidRDefault="00D12BB3" w:rsidP="00D12BB3">
      <w:pPr>
        <w:jc w:val="both"/>
        <w:outlineLvl w:val="0"/>
        <w:rPr>
          <w:sz w:val="26"/>
          <w:szCs w:val="26"/>
          <w:lang w:val="ro-RO" w:eastAsia="ro-RO"/>
        </w:rPr>
      </w:pPr>
      <w:r w:rsidRPr="00037BAB">
        <w:rPr>
          <w:sz w:val="26"/>
          <w:szCs w:val="26"/>
          <w:lang w:val="ro-RO" w:eastAsia="ro-RO"/>
        </w:rPr>
        <w:t xml:space="preserve">(4) Utilizatorii plătesc o singură taxă, respectiv taxa de salubrizare, care reprezintă suma taxelor distincte prevăzute la alin. (3). </w:t>
      </w:r>
    </w:p>
    <w:p w14:paraId="45633FBE" w14:textId="77777777" w:rsidR="00D12BB3" w:rsidRPr="00037BAB" w:rsidRDefault="00D12BB3" w:rsidP="00D12BB3">
      <w:pPr>
        <w:jc w:val="both"/>
        <w:outlineLvl w:val="0"/>
        <w:rPr>
          <w:sz w:val="26"/>
          <w:szCs w:val="26"/>
          <w:lang w:val="ro-RO" w:eastAsia="ro-RO"/>
        </w:rPr>
      </w:pPr>
      <w:r w:rsidRPr="00037BAB">
        <w:rPr>
          <w:sz w:val="26"/>
          <w:szCs w:val="26"/>
          <w:lang w:val="ro-RO" w:eastAsia="ro-RO"/>
        </w:rPr>
        <w:t xml:space="preserve">(5) În vederea acoperirii costurilor de administrare a taxei de salubrizare, autoritatea deliberativă a unităţii/subdiviziunii administrativ-teritoriale poate aproba un nivel mai mare al taxei cu până la 5%. </w:t>
      </w:r>
    </w:p>
    <w:p w14:paraId="0B912981" w14:textId="77777777" w:rsidR="00D12BB3" w:rsidRPr="00037BAB" w:rsidRDefault="00D12BB3" w:rsidP="00D12BB3">
      <w:pPr>
        <w:jc w:val="both"/>
        <w:outlineLvl w:val="0"/>
        <w:rPr>
          <w:sz w:val="26"/>
          <w:szCs w:val="26"/>
          <w:lang w:val="ro-RO" w:eastAsia="ro-RO"/>
        </w:rPr>
      </w:pPr>
      <w:r w:rsidRPr="00037BAB">
        <w:rPr>
          <w:sz w:val="26"/>
          <w:szCs w:val="26"/>
          <w:lang w:val="ro-RO" w:eastAsia="ro-RO"/>
        </w:rPr>
        <w:t xml:space="preserve">(6) În aplicarea dispoziţiilor art. 17 alin. (5) lit. i) din Ordonanţa de urgenţă a Guvernului nr. 92/2021, aprobată cu modificări şi completări prin Legea nr. 17/2023, autoritatea deliberativă a unităţii/subdiviziunii administrativ-teritoriale are obligaţia să aprobe o taxă de salubrizare pentru separarea incorectă a deşeurilor municipale la un nivel de până la 2 ori mai mare decât taxa de salubrizare aplicată utilizatorilor care separă în mod corespunzător deşeurile.” </w:t>
      </w:r>
    </w:p>
    <w:p w14:paraId="45A5FF0A" w14:textId="77777777" w:rsidR="00D12BB3" w:rsidRPr="00037BAB" w:rsidRDefault="00D12BB3" w:rsidP="00D12BB3">
      <w:pPr>
        <w:jc w:val="both"/>
        <w:outlineLvl w:val="0"/>
        <w:rPr>
          <w:sz w:val="26"/>
          <w:szCs w:val="26"/>
          <w:lang w:val="ro-RO" w:eastAsia="ro-RO"/>
        </w:rPr>
      </w:pPr>
      <w:r w:rsidRPr="00037BAB">
        <w:rPr>
          <w:b/>
          <w:bCs/>
          <w:sz w:val="26"/>
          <w:szCs w:val="26"/>
          <w:lang w:val="ro-RO" w:eastAsia="ro-RO"/>
        </w:rPr>
        <w:t xml:space="preserve">Art. 55: </w:t>
      </w:r>
      <w:r w:rsidRPr="00037BAB">
        <w:rPr>
          <w:sz w:val="26"/>
          <w:szCs w:val="26"/>
          <w:lang w:val="ro-RO" w:eastAsia="ro-RO"/>
        </w:rPr>
        <w:t xml:space="preserve">„(1) Taxa de salubrizare poate fi ajustată sau modificată oricând pe parcursul anului. </w:t>
      </w:r>
    </w:p>
    <w:p w14:paraId="0C360158" w14:textId="77777777" w:rsidR="00D12BB3" w:rsidRPr="00037BAB" w:rsidRDefault="00D12BB3" w:rsidP="00D12BB3">
      <w:pPr>
        <w:jc w:val="both"/>
        <w:outlineLvl w:val="0"/>
        <w:rPr>
          <w:sz w:val="26"/>
          <w:szCs w:val="26"/>
          <w:lang w:val="ro-RO" w:eastAsia="ro-RO"/>
        </w:rPr>
      </w:pPr>
      <w:r w:rsidRPr="00037BAB">
        <w:rPr>
          <w:sz w:val="26"/>
          <w:szCs w:val="26"/>
          <w:lang w:val="ro-RO" w:eastAsia="ro-RO"/>
        </w:rPr>
        <w:t xml:space="preserve">(2) Autorităţile administraţiei publice locale au competenţe exclusive cu privire la elaborarea şi aprobarea Regulamentului de instituire şi administrare a taxei de salubrizare pentru utilizatorii serviciului de salubrizare.” </w:t>
      </w:r>
    </w:p>
    <w:p w14:paraId="6DBB17AF" w14:textId="30119097" w:rsidR="00657CC2" w:rsidRPr="00037BAB" w:rsidRDefault="00D65C0C" w:rsidP="00657CC2">
      <w:pPr>
        <w:pStyle w:val="NormalWeb"/>
        <w:shd w:val="clear" w:color="auto" w:fill="FFFFFF"/>
        <w:tabs>
          <w:tab w:val="left" w:pos="709"/>
        </w:tabs>
        <w:spacing w:before="0" w:beforeAutospacing="0" w:after="0" w:afterAutospacing="0"/>
        <w:jc w:val="both"/>
        <w:rPr>
          <w:sz w:val="26"/>
          <w:szCs w:val="26"/>
          <w:shd w:val="clear" w:color="auto" w:fill="FFFFFF"/>
          <w:lang w:val="ro-RO"/>
        </w:rPr>
      </w:pPr>
      <w:r w:rsidRPr="00037BAB">
        <w:rPr>
          <w:bCs/>
          <w:sz w:val="26"/>
          <w:szCs w:val="26"/>
          <w:lang w:val="ro-RO"/>
        </w:rPr>
        <w:tab/>
      </w:r>
      <w:r w:rsidR="00392097" w:rsidRPr="00037BAB">
        <w:rPr>
          <w:bCs/>
          <w:sz w:val="26"/>
          <w:szCs w:val="26"/>
          <w:lang w:val="ro-RO"/>
        </w:rPr>
        <w:tab/>
      </w:r>
      <w:r w:rsidR="00E00C50" w:rsidRPr="00037BAB">
        <w:rPr>
          <w:rStyle w:val="rvts3"/>
          <w:bCs/>
          <w:sz w:val="26"/>
          <w:szCs w:val="26"/>
          <w:lang w:val="ro-RO"/>
        </w:rPr>
        <w:t>Totodată</w:t>
      </w:r>
      <w:r w:rsidR="001E6E75" w:rsidRPr="00037BAB">
        <w:rPr>
          <w:rStyle w:val="rvts3"/>
          <w:bCs/>
          <w:sz w:val="26"/>
          <w:szCs w:val="26"/>
          <w:lang w:val="ro-RO"/>
        </w:rPr>
        <w:t>, conform art. 129 alin. (2) lit.</w:t>
      </w:r>
      <w:r w:rsidR="00657CC2" w:rsidRPr="00037BAB">
        <w:rPr>
          <w:rStyle w:val="rvts3"/>
          <w:bCs/>
          <w:sz w:val="26"/>
          <w:szCs w:val="26"/>
          <w:lang w:val="ro-RO"/>
        </w:rPr>
        <w:t xml:space="preserve"> </w:t>
      </w:r>
      <w:r w:rsidR="00E00C50" w:rsidRPr="00037BAB">
        <w:rPr>
          <w:rStyle w:val="rvts3"/>
          <w:bCs/>
          <w:sz w:val="26"/>
          <w:szCs w:val="26"/>
          <w:lang w:val="ro-RO"/>
        </w:rPr>
        <w:t>b</w:t>
      </w:r>
      <w:r w:rsidR="00657CC2" w:rsidRPr="00037BAB">
        <w:rPr>
          <w:rStyle w:val="rvts3"/>
          <w:bCs/>
          <w:sz w:val="26"/>
          <w:szCs w:val="26"/>
          <w:lang w:val="ro-RO"/>
        </w:rPr>
        <w:t>) și lit.</w:t>
      </w:r>
      <w:r w:rsidR="001E6E75" w:rsidRPr="00037BAB">
        <w:rPr>
          <w:rStyle w:val="rvts3"/>
          <w:bCs/>
          <w:sz w:val="26"/>
          <w:szCs w:val="26"/>
          <w:lang w:val="ro-RO"/>
        </w:rPr>
        <w:t xml:space="preserve"> </w:t>
      </w:r>
      <w:r w:rsidR="00EE13B1" w:rsidRPr="00037BAB">
        <w:rPr>
          <w:sz w:val="26"/>
          <w:szCs w:val="26"/>
          <w:lang w:val="ro-RO"/>
        </w:rPr>
        <w:t>d</w:t>
      </w:r>
      <w:r w:rsidR="001E6E75" w:rsidRPr="00037BAB">
        <w:rPr>
          <w:sz w:val="26"/>
          <w:szCs w:val="26"/>
          <w:lang w:val="ro-RO"/>
        </w:rPr>
        <w:t>)</w:t>
      </w:r>
      <w:r w:rsidR="008102EF" w:rsidRPr="00037BAB">
        <w:rPr>
          <w:sz w:val="26"/>
          <w:szCs w:val="26"/>
          <w:lang w:val="ro-RO"/>
        </w:rPr>
        <w:t>,</w:t>
      </w:r>
      <w:r w:rsidR="001E6E75" w:rsidRPr="00037BAB">
        <w:rPr>
          <w:sz w:val="26"/>
          <w:szCs w:val="26"/>
          <w:lang w:val="ro-RO"/>
        </w:rPr>
        <w:t xml:space="preserve"> </w:t>
      </w:r>
      <w:r w:rsidR="00657CC2" w:rsidRPr="00037BAB">
        <w:rPr>
          <w:sz w:val="26"/>
          <w:szCs w:val="26"/>
          <w:lang w:val="ro-RO"/>
        </w:rPr>
        <w:t>alin.</w:t>
      </w:r>
      <w:r w:rsidR="008102EF" w:rsidRPr="00037BAB">
        <w:rPr>
          <w:sz w:val="26"/>
          <w:szCs w:val="26"/>
          <w:lang w:val="ro-RO"/>
        </w:rPr>
        <w:t xml:space="preserve"> </w:t>
      </w:r>
      <w:r w:rsidR="00657CC2" w:rsidRPr="00037BAB">
        <w:rPr>
          <w:sz w:val="26"/>
          <w:szCs w:val="26"/>
          <w:lang w:val="ro-RO"/>
        </w:rPr>
        <w:t>(</w:t>
      </w:r>
      <w:r w:rsidR="00484532" w:rsidRPr="00037BAB">
        <w:rPr>
          <w:sz w:val="26"/>
          <w:szCs w:val="26"/>
          <w:lang w:val="ro-RO"/>
        </w:rPr>
        <w:t>4</w:t>
      </w:r>
      <w:r w:rsidR="00657CC2" w:rsidRPr="00037BAB">
        <w:rPr>
          <w:sz w:val="26"/>
          <w:szCs w:val="26"/>
          <w:lang w:val="ro-RO"/>
        </w:rPr>
        <w:t>) lit.</w:t>
      </w:r>
      <w:r w:rsidR="00520A6A" w:rsidRPr="00037BAB">
        <w:rPr>
          <w:sz w:val="26"/>
          <w:szCs w:val="26"/>
          <w:lang w:val="ro-RO"/>
        </w:rPr>
        <w:t xml:space="preserve"> </w:t>
      </w:r>
      <w:r w:rsidR="00484532" w:rsidRPr="00037BAB">
        <w:rPr>
          <w:sz w:val="26"/>
          <w:szCs w:val="26"/>
          <w:lang w:val="ro-RO"/>
        </w:rPr>
        <w:t>c</w:t>
      </w:r>
      <w:r w:rsidR="00657CC2" w:rsidRPr="00037BAB">
        <w:rPr>
          <w:sz w:val="26"/>
          <w:szCs w:val="26"/>
          <w:lang w:val="ro-RO"/>
        </w:rPr>
        <w:t xml:space="preserve">) </w:t>
      </w:r>
      <w:r w:rsidR="00520A6A" w:rsidRPr="00037BAB">
        <w:rPr>
          <w:sz w:val="26"/>
          <w:szCs w:val="26"/>
          <w:lang w:val="ro-RO"/>
        </w:rPr>
        <w:t>ș</w:t>
      </w:r>
      <w:r w:rsidR="001E6E75" w:rsidRPr="00037BAB">
        <w:rPr>
          <w:sz w:val="26"/>
          <w:szCs w:val="26"/>
          <w:lang w:val="ro-RO"/>
        </w:rPr>
        <w:t>i alin. (</w:t>
      </w:r>
      <w:r w:rsidR="00EE13B1" w:rsidRPr="00037BAB">
        <w:rPr>
          <w:sz w:val="26"/>
          <w:szCs w:val="26"/>
          <w:lang w:val="ro-RO"/>
        </w:rPr>
        <w:t>7</w:t>
      </w:r>
      <w:r w:rsidR="001E6E75" w:rsidRPr="00037BAB">
        <w:rPr>
          <w:sz w:val="26"/>
          <w:szCs w:val="26"/>
          <w:lang w:val="ro-RO"/>
        </w:rPr>
        <w:t xml:space="preserve">) lit. </w:t>
      </w:r>
      <w:r w:rsidR="00657CC2" w:rsidRPr="00037BAB">
        <w:rPr>
          <w:sz w:val="26"/>
          <w:szCs w:val="26"/>
          <w:lang w:val="ro-RO"/>
        </w:rPr>
        <w:t>n</w:t>
      </w:r>
      <w:r w:rsidR="001E6E75" w:rsidRPr="00037BAB">
        <w:rPr>
          <w:sz w:val="26"/>
          <w:szCs w:val="26"/>
          <w:lang w:val="ro-RO"/>
        </w:rPr>
        <w:t>) din O.U.G. nr. 57/2019 privind</w:t>
      </w:r>
      <w:r w:rsidR="001E6E75" w:rsidRPr="00037BAB">
        <w:rPr>
          <w:bCs/>
          <w:sz w:val="26"/>
          <w:szCs w:val="26"/>
          <w:lang w:val="ro-RO"/>
        </w:rPr>
        <w:t xml:space="preserve"> Codul administrativ, cu modificările şi completările ulterioare, Consiliul Local are atribuţii </w:t>
      </w:r>
      <w:r w:rsidR="00EE13B1" w:rsidRPr="00037BAB">
        <w:rPr>
          <w:sz w:val="26"/>
          <w:szCs w:val="26"/>
          <w:shd w:val="clear" w:color="auto" w:fill="FFFFFF"/>
          <w:lang w:val="ro-RO"/>
        </w:rPr>
        <w:t>privind</w:t>
      </w:r>
      <w:r w:rsidR="00484532" w:rsidRPr="00037BAB">
        <w:rPr>
          <w:sz w:val="26"/>
          <w:szCs w:val="26"/>
          <w:shd w:val="clear" w:color="auto" w:fill="FFFFFF"/>
          <w:lang w:val="ro-RO"/>
        </w:rPr>
        <w:t xml:space="preserve"> dezvoltarea economico-socială şi de mediu a comunei, oraşului sau municipiului,</w:t>
      </w:r>
      <w:r w:rsidR="00657CC2" w:rsidRPr="00037BAB">
        <w:rPr>
          <w:sz w:val="26"/>
          <w:szCs w:val="26"/>
          <w:shd w:val="clear" w:color="auto" w:fill="FFFFFF"/>
          <w:lang w:val="ro-RO"/>
        </w:rPr>
        <w:t xml:space="preserve"> administrarea domeniului public şi privat al  municipiului,</w:t>
      </w:r>
      <w:r w:rsidR="00EE13B1" w:rsidRPr="00037BAB">
        <w:rPr>
          <w:sz w:val="26"/>
          <w:szCs w:val="26"/>
          <w:shd w:val="clear" w:color="auto" w:fill="FFFFFF"/>
          <w:lang w:val="ro-RO"/>
        </w:rPr>
        <w:t xml:space="preserve"> gestionarea serviciilor de interes local</w:t>
      </w:r>
      <w:r w:rsidR="00484532" w:rsidRPr="00037BAB">
        <w:rPr>
          <w:bCs/>
          <w:sz w:val="26"/>
          <w:szCs w:val="26"/>
          <w:lang w:val="ro-RO"/>
        </w:rPr>
        <w:t xml:space="preserve">, </w:t>
      </w:r>
      <w:r w:rsidR="00484532" w:rsidRPr="00037BAB">
        <w:rPr>
          <w:sz w:val="26"/>
          <w:szCs w:val="26"/>
          <w:shd w:val="clear" w:color="auto" w:fill="FFFFFF"/>
          <w:lang w:val="ro-RO"/>
        </w:rPr>
        <w:t xml:space="preserve">stabileşte şi aprobă impozitele şi taxele locale, în condiţiile legii  și asigură </w:t>
      </w:r>
      <w:r w:rsidR="00FE03FE" w:rsidRPr="00037BAB">
        <w:rPr>
          <w:sz w:val="26"/>
          <w:szCs w:val="26"/>
          <w:shd w:val="clear" w:color="auto" w:fill="FFFFFF"/>
          <w:lang w:val="ro-RO"/>
        </w:rPr>
        <w:t>potrivit competen</w:t>
      </w:r>
      <w:r w:rsidR="00453722" w:rsidRPr="00037BAB">
        <w:rPr>
          <w:sz w:val="26"/>
          <w:szCs w:val="26"/>
          <w:shd w:val="clear" w:color="auto" w:fill="FFFFFF"/>
          <w:lang w:val="ro-RO"/>
        </w:rPr>
        <w:t>ț</w:t>
      </w:r>
      <w:r w:rsidR="00FE03FE" w:rsidRPr="00037BAB">
        <w:rPr>
          <w:sz w:val="26"/>
          <w:szCs w:val="26"/>
          <w:shd w:val="clear" w:color="auto" w:fill="FFFFFF"/>
          <w:lang w:val="ro-RO"/>
        </w:rPr>
        <w:t>ei sale, cadrul necesar pentru furnizarea serviciilor publice de interes local privind</w:t>
      </w:r>
      <w:r w:rsidR="00FE03FE" w:rsidRPr="00037BAB">
        <w:rPr>
          <w:bCs/>
          <w:sz w:val="26"/>
          <w:szCs w:val="26"/>
          <w:lang w:val="ro-RO"/>
        </w:rPr>
        <w:t xml:space="preserve"> </w:t>
      </w:r>
      <w:r w:rsidR="00657CC2" w:rsidRPr="00037BAB">
        <w:rPr>
          <w:sz w:val="26"/>
          <w:szCs w:val="26"/>
          <w:shd w:val="clear" w:color="auto" w:fill="FFFFFF"/>
          <w:lang w:val="ro-RO"/>
        </w:rPr>
        <w:t>serviciile comunitare de utilităţi publice de interes local.</w:t>
      </w:r>
    </w:p>
    <w:p w14:paraId="03407931" w14:textId="020FFBA6" w:rsidR="001E6E75" w:rsidRPr="00037BAB" w:rsidRDefault="00657CC2" w:rsidP="00657CC2">
      <w:pPr>
        <w:pStyle w:val="NormalWeb"/>
        <w:shd w:val="clear" w:color="auto" w:fill="FFFFFF"/>
        <w:tabs>
          <w:tab w:val="left" w:pos="709"/>
        </w:tabs>
        <w:spacing w:before="0" w:beforeAutospacing="0" w:after="0" w:afterAutospacing="0"/>
        <w:jc w:val="both"/>
        <w:rPr>
          <w:sz w:val="26"/>
          <w:szCs w:val="26"/>
          <w:lang w:val="ro-RO"/>
        </w:rPr>
      </w:pPr>
      <w:r w:rsidRPr="00037BAB">
        <w:rPr>
          <w:sz w:val="26"/>
          <w:szCs w:val="26"/>
          <w:lang w:val="ro-RO"/>
        </w:rPr>
        <w:tab/>
      </w:r>
      <w:r w:rsidR="001E6E75" w:rsidRPr="00037BAB">
        <w:rPr>
          <w:sz w:val="26"/>
          <w:szCs w:val="26"/>
          <w:lang w:val="ro-RO"/>
        </w:rPr>
        <w:t>Având în vedere cele precizate, Compartimentul juridic consideră legal prezentul proiect de hotărâre.</w:t>
      </w:r>
    </w:p>
    <w:p w14:paraId="599C2DF7" w14:textId="77777777" w:rsidR="001E6E75" w:rsidRPr="00037BAB" w:rsidRDefault="001E6E75" w:rsidP="001E6E75">
      <w:pPr>
        <w:jc w:val="center"/>
        <w:rPr>
          <w:sz w:val="28"/>
          <w:szCs w:val="28"/>
          <w:lang w:val="ro-RO"/>
        </w:rPr>
      </w:pPr>
    </w:p>
    <w:p w14:paraId="579C4448" w14:textId="77777777" w:rsidR="001E6E75" w:rsidRPr="00037BAB" w:rsidRDefault="001E6E75" w:rsidP="001E6E75">
      <w:pPr>
        <w:ind w:hanging="534"/>
        <w:jc w:val="center"/>
        <w:rPr>
          <w:b/>
          <w:bCs/>
          <w:sz w:val="28"/>
          <w:szCs w:val="28"/>
          <w:lang w:val="ro-RO"/>
        </w:rPr>
      </w:pPr>
      <w:r w:rsidRPr="00037BAB">
        <w:rPr>
          <w:b/>
          <w:bCs/>
          <w:sz w:val="28"/>
          <w:szCs w:val="28"/>
          <w:lang w:val="ro-RO"/>
        </w:rPr>
        <w:t xml:space="preserve">       CONSILIER JURIDIC</w:t>
      </w:r>
      <w:r w:rsidRPr="00037BAB">
        <w:rPr>
          <w:sz w:val="28"/>
          <w:szCs w:val="28"/>
          <w:lang w:val="ro-RO"/>
        </w:rPr>
        <w:t>,</w:t>
      </w:r>
    </w:p>
    <w:p w14:paraId="20F4590C" w14:textId="14CE3533" w:rsidR="001E6E75" w:rsidRPr="00037BAB" w:rsidRDefault="007523B5" w:rsidP="001E6E75">
      <w:pPr>
        <w:jc w:val="center"/>
        <w:rPr>
          <w:b/>
          <w:bCs/>
          <w:sz w:val="28"/>
          <w:szCs w:val="28"/>
          <w:lang w:val="ro-RO"/>
        </w:rPr>
      </w:pPr>
      <w:r w:rsidRPr="00037BAB">
        <w:rPr>
          <w:b/>
          <w:bCs/>
          <w:sz w:val="28"/>
          <w:szCs w:val="28"/>
          <w:lang w:val="ro-RO"/>
        </w:rPr>
        <w:t>Stoica Liviu-Claudiu</w:t>
      </w:r>
    </w:p>
    <w:p w14:paraId="1EB78044" w14:textId="77777777" w:rsidR="001E6E75" w:rsidRPr="00037BAB" w:rsidRDefault="001E6E75" w:rsidP="001E6E75">
      <w:pPr>
        <w:jc w:val="center"/>
        <w:rPr>
          <w:b/>
          <w:bCs/>
          <w:sz w:val="28"/>
          <w:szCs w:val="28"/>
          <w:lang w:val="ro-RO"/>
        </w:rPr>
      </w:pPr>
    </w:p>
    <w:p w14:paraId="38094600" w14:textId="77777777" w:rsidR="001E6E75" w:rsidRPr="00037BAB" w:rsidRDefault="001E6E75" w:rsidP="001E6E75">
      <w:pPr>
        <w:jc w:val="center"/>
        <w:rPr>
          <w:b/>
          <w:bCs/>
          <w:sz w:val="28"/>
          <w:szCs w:val="28"/>
          <w:lang w:val="ro-RO"/>
        </w:rPr>
      </w:pPr>
    </w:p>
    <w:p w14:paraId="6A17C85C" w14:textId="77777777" w:rsidR="001E6E75" w:rsidRPr="00037BAB" w:rsidRDefault="001E6E75" w:rsidP="001E6E75">
      <w:pPr>
        <w:jc w:val="center"/>
        <w:rPr>
          <w:sz w:val="28"/>
          <w:szCs w:val="28"/>
          <w:lang w:val="ro-RO"/>
        </w:rPr>
      </w:pPr>
    </w:p>
    <w:p w14:paraId="090B8E6C" w14:textId="148093DA" w:rsidR="001E6E75" w:rsidRPr="00037BAB" w:rsidRDefault="007523B5" w:rsidP="001E6E75">
      <w:pPr>
        <w:tabs>
          <w:tab w:val="left" w:pos="1785"/>
          <w:tab w:val="left" w:pos="3544"/>
          <w:tab w:val="left" w:pos="5954"/>
        </w:tabs>
        <w:rPr>
          <w:sz w:val="16"/>
          <w:szCs w:val="16"/>
          <w:lang w:val="ro-RO"/>
        </w:rPr>
      </w:pPr>
      <w:r w:rsidRPr="00037BAB">
        <w:rPr>
          <w:sz w:val="16"/>
          <w:szCs w:val="16"/>
          <w:lang w:val="ro-RO"/>
        </w:rPr>
        <w:t>SLC/SLC</w:t>
      </w:r>
      <w:r w:rsidR="001E6E75" w:rsidRPr="00037BAB">
        <w:rPr>
          <w:sz w:val="16"/>
          <w:szCs w:val="16"/>
          <w:lang w:val="ro-RO"/>
        </w:rPr>
        <w:t xml:space="preserve"> 2 ex.</w:t>
      </w:r>
    </w:p>
    <w:sectPr w:rsidR="001E6E75" w:rsidRPr="00037BAB" w:rsidSect="00BA7941">
      <w:headerReference w:type="default" r:id="rId8"/>
      <w:pgSz w:w="11907" w:h="16840" w:code="9"/>
      <w:pgMar w:top="567" w:right="618" w:bottom="567" w:left="1276"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B94A3" w14:textId="77777777" w:rsidR="00A87852" w:rsidRDefault="00A87852" w:rsidP="008102EF">
      <w:r>
        <w:separator/>
      </w:r>
    </w:p>
  </w:endnote>
  <w:endnote w:type="continuationSeparator" w:id="0">
    <w:p w14:paraId="1A062F31" w14:textId="77777777" w:rsidR="00A87852" w:rsidRDefault="00A87852" w:rsidP="0081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DC01D" w14:textId="77777777" w:rsidR="00A87852" w:rsidRDefault="00A87852" w:rsidP="008102EF">
      <w:r>
        <w:separator/>
      </w:r>
    </w:p>
  </w:footnote>
  <w:footnote w:type="continuationSeparator" w:id="0">
    <w:p w14:paraId="1AE9E05C" w14:textId="77777777" w:rsidR="00A87852" w:rsidRDefault="00A87852" w:rsidP="00810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328104"/>
      <w:docPartObj>
        <w:docPartGallery w:val="Page Numbers (Top of Page)"/>
        <w:docPartUnique/>
      </w:docPartObj>
    </w:sdtPr>
    <w:sdtEndPr>
      <w:rPr>
        <w:sz w:val="20"/>
        <w:szCs w:val="20"/>
      </w:rPr>
    </w:sdtEndPr>
    <w:sdtContent>
      <w:p w14:paraId="7F219FE8" w14:textId="59403BDD" w:rsidR="008102EF" w:rsidRPr="008102EF" w:rsidRDefault="008102EF">
        <w:pPr>
          <w:pStyle w:val="Antet"/>
          <w:jc w:val="center"/>
          <w:rPr>
            <w:sz w:val="20"/>
            <w:szCs w:val="20"/>
          </w:rPr>
        </w:pPr>
        <w:r w:rsidRPr="008102EF">
          <w:rPr>
            <w:sz w:val="20"/>
            <w:szCs w:val="20"/>
          </w:rPr>
          <w:fldChar w:fldCharType="begin"/>
        </w:r>
        <w:r w:rsidRPr="008102EF">
          <w:rPr>
            <w:sz w:val="20"/>
            <w:szCs w:val="20"/>
          </w:rPr>
          <w:instrText>PAGE   \* MERGEFORMAT</w:instrText>
        </w:r>
        <w:r w:rsidRPr="008102EF">
          <w:rPr>
            <w:sz w:val="20"/>
            <w:szCs w:val="20"/>
          </w:rPr>
          <w:fldChar w:fldCharType="separate"/>
        </w:r>
        <w:r w:rsidRPr="008102EF">
          <w:rPr>
            <w:sz w:val="20"/>
            <w:szCs w:val="20"/>
            <w:lang w:val="ro-RO"/>
          </w:rPr>
          <w:t>2</w:t>
        </w:r>
        <w:r w:rsidRPr="008102EF">
          <w:rPr>
            <w:sz w:val="20"/>
            <w:szCs w:val="20"/>
          </w:rPr>
          <w:fldChar w:fldCharType="end"/>
        </w:r>
      </w:p>
    </w:sdtContent>
  </w:sdt>
  <w:p w14:paraId="2F756C96" w14:textId="77777777" w:rsidR="008102EF" w:rsidRDefault="008102E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6E5A8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1AF7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2511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41CC1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4026B2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1F26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13CF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0E548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95625769">
    <w:abstractNumId w:val="7"/>
  </w:num>
  <w:num w:numId="2" w16cid:durableId="197474456">
    <w:abstractNumId w:val="3"/>
  </w:num>
  <w:num w:numId="3" w16cid:durableId="491335947">
    <w:abstractNumId w:val="1"/>
  </w:num>
  <w:num w:numId="4" w16cid:durableId="637607422">
    <w:abstractNumId w:val="5"/>
  </w:num>
  <w:num w:numId="5" w16cid:durableId="1635677423">
    <w:abstractNumId w:val="6"/>
  </w:num>
  <w:num w:numId="6" w16cid:durableId="1405102900">
    <w:abstractNumId w:val="0"/>
  </w:num>
  <w:num w:numId="7" w16cid:durableId="324675028">
    <w:abstractNumId w:val="2"/>
  </w:num>
  <w:num w:numId="8" w16cid:durableId="2024628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61"/>
    <w:rsid w:val="0003727D"/>
    <w:rsid w:val="00037BAB"/>
    <w:rsid w:val="000B06AF"/>
    <w:rsid w:val="000F3041"/>
    <w:rsid w:val="0010707E"/>
    <w:rsid w:val="00141178"/>
    <w:rsid w:val="00142CC7"/>
    <w:rsid w:val="001A7638"/>
    <w:rsid w:val="001E6E75"/>
    <w:rsid w:val="001F5761"/>
    <w:rsid w:val="002573AF"/>
    <w:rsid w:val="002F31B1"/>
    <w:rsid w:val="00302304"/>
    <w:rsid w:val="003760B4"/>
    <w:rsid w:val="00392097"/>
    <w:rsid w:val="00403DCD"/>
    <w:rsid w:val="004313A1"/>
    <w:rsid w:val="00453722"/>
    <w:rsid w:val="00484532"/>
    <w:rsid w:val="004D6EAC"/>
    <w:rsid w:val="004E09E9"/>
    <w:rsid w:val="00520A6A"/>
    <w:rsid w:val="0052685D"/>
    <w:rsid w:val="00544DCE"/>
    <w:rsid w:val="00566277"/>
    <w:rsid w:val="00575389"/>
    <w:rsid w:val="00576D8F"/>
    <w:rsid w:val="00583AAC"/>
    <w:rsid w:val="0059494D"/>
    <w:rsid w:val="005A5C14"/>
    <w:rsid w:val="00636AF6"/>
    <w:rsid w:val="00657CC2"/>
    <w:rsid w:val="006D10FD"/>
    <w:rsid w:val="007037E1"/>
    <w:rsid w:val="0073370A"/>
    <w:rsid w:val="00735756"/>
    <w:rsid w:val="007523B5"/>
    <w:rsid w:val="00752F62"/>
    <w:rsid w:val="007576A9"/>
    <w:rsid w:val="0076710E"/>
    <w:rsid w:val="007E2FEC"/>
    <w:rsid w:val="007E5EEC"/>
    <w:rsid w:val="00807FC1"/>
    <w:rsid w:val="008102EF"/>
    <w:rsid w:val="008D4564"/>
    <w:rsid w:val="0091625D"/>
    <w:rsid w:val="009809C7"/>
    <w:rsid w:val="0099467D"/>
    <w:rsid w:val="00996244"/>
    <w:rsid w:val="009D4035"/>
    <w:rsid w:val="00A81A0A"/>
    <w:rsid w:val="00A87852"/>
    <w:rsid w:val="00AE06FE"/>
    <w:rsid w:val="00B26976"/>
    <w:rsid w:val="00B366FA"/>
    <w:rsid w:val="00BA7941"/>
    <w:rsid w:val="00BB29A8"/>
    <w:rsid w:val="00BB5686"/>
    <w:rsid w:val="00C304F9"/>
    <w:rsid w:val="00D12BB3"/>
    <w:rsid w:val="00D232A9"/>
    <w:rsid w:val="00D65C0C"/>
    <w:rsid w:val="00DA69DE"/>
    <w:rsid w:val="00DC2841"/>
    <w:rsid w:val="00E00C50"/>
    <w:rsid w:val="00EE13B1"/>
    <w:rsid w:val="00FA1245"/>
    <w:rsid w:val="00FB6DA5"/>
    <w:rsid w:val="00FC0DDF"/>
    <w:rsid w:val="00FC64F5"/>
    <w:rsid w:val="00FE03FE"/>
    <w:rsid w:val="00FF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C8071"/>
  <w15:chartTrackingRefBased/>
  <w15:docId w15:val="{8D3FBF69-A039-4BDB-9F59-158C405F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DF"/>
    <w:pPr>
      <w:spacing w:after="0" w:line="240" w:lineRule="auto"/>
    </w:pPr>
    <w:rPr>
      <w:rFonts w:ascii="Times New Roman" w:eastAsia="Times New Roman" w:hAnsi="Times New Roman" w:cs="Times New Roman"/>
      <w:kern w:val="0"/>
      <w:sz w:val="24"/>
      <w:szCs w:val="24"/>
      <w14:ligatures w14:val="none"/>
    </w:rPr>
  </w:style>
  <w:style w:type="paragraph" w:styleId="Titlu1">
    <w:name w:val="heading 1"/>
    <w:basedOn w:val="Normal"/>
    <w:next w:val="Normal"/>
    <w:link w:val="Titlu1Caracter"/>
    <w:uiPriority w:val="9"/>
    <w:qFormat/>
    <w:rsid w:val="00FC0D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FC0DDF"/>
    <w:pPr>
      <w:keepNext/>
      <w:keepLines/>
      <w:spacing w:before="40"/>
      <w:outlineLvl w:val="2"/>
    </w:pPr>
    <w:rPr>
      <w:rFonts w:asciiTheme="majorHAnsi" w:eastAsiaTheme="majorEastAsia" w:hAnsiTheme="majorHAnsi" w:cstheme="majorBidi"/>
      <w:color w:val="1F3763" w:themeColor="accent1" w:themeShade="7F"/>
    </w:rPr>
  </w:style>
  <w:style w:type="paragraph" w:styleId="Titlu4">
    <w:name w:val="heading 4"/>
    <w:basedOn w:val="Normal"/>
    <w:next w:val="Normal"/>
    <w:link w:val="Titlu4Caracter"/>
    <w:semiHidden/>
    <w:unhideWhenUsed/>
    <w:qFormat/>
    <w:rsid w:val="00FC0DDF"/>
    <w:pPr>
      <w:keepNext/>
      <w:ind w:right="5831"/>
      <w:jc w:val="center"/>
      <w:outlineLvl w:val="3"/>
    </w:pPr>
    <w:rPr>
      <w:rFonts w:eastAsia="Arial Unicode MS"/>
      <w:b/>
      <w:bCs/>
      <w:sz w:val="28"/>
    </w:rPr>
  </w:style>
  <w:style w:type="paragraph" w:styleId="Titlu5">
    <w:name w:val="heading 5"/>
    <w:basedOn w:val="Normal"/>
    <w:next w:val="Normal"/>
    <w:link w:val="Titlu5Caracter"/>
    <w:semiHidden/>
    <w:unhideWhenUsed/>
    <w:qFormat/>
    <w:rsid w:val="00FC0DDF"/>
    <w:pPr>
      <w:keepNext/>
      <w:outlineLvl w:val="4"/>
    </w:pPr>
    <w:rPr>
      <w:rFonts w:eastAsia="Arial Unicode MS"/>
      <w:b/>
      <w:bCs/>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semiHidden/>
    <w:rsid w:val="00FC0DDF"/>
    <w:rPr>
      <w:rFonts w:ascii="Times New Roman" w:eastAsia="Arial Unicode MS" w:hAnsi="Times New Roman" w:cs="Times New Roman"/>
      <w:b/>
      <w:bCs/>
      <w:kern w:val="0"/>
      <w:sz w:val="28"/>
      <w:szCs w:val="24"/>
      <w14:ligatures w14:val="none"/>
    </w:rPr>
  </w:style>
  <w:style w:type="character" w:customStyle="1" w:styleId="Titlu5Caracter">
    <w:name w:val="Titlu 5 Caracter"/>
    <w:basedOn w:val="Fontdeparagrafimplicit"/>
    <w:link w:val="Titlu5"/>
    <w:semiHidden/>
    <w:rsid w:val="00FC0DDF"/>
    <w:rPr>
      <w:rFonts w:ascii="Times New Roman" w:eastAsia="Arial Unicode MS" w:hAnsi="Times New Roman" w:cs="Times New Roman"/>
      <w:b/>
      <w:bCs/>
      <w:kern w:val="0"/>
      <w:sz w:val="28"/>
      <w:szCs w:val="24"/>
      <w14:ligatures w14:val="none"/>
    </w:rPr>
  </w:style>
  <w:style w:type="paragraph" w:styleId="Titlu">
    <w:name w:val="Title"/>
    <w:basedOn w:val="Normal"/>
    <w:link w:val="TitluCaracter"/>
    <w:qFormat/>
    <w:rsid w:val="00FC0DDF"/>
    <w:pPr>
      <w:ind w:right="5651"/>
      <w:jc w:val="center"/>
    </w:pPr>
    <w:rPr>
      <w:b/>
      <w:bCs/>
      <w:sz w:val="28"/>
    </w:rPr>
  </w:style>
  <w:style w:type="character" w:customStyle="1" w:styleId="TitluCaracter">
    <w:name w:val="Titlu Caracter"/>
    <w:basedOn w:val="Fontdeparagrafimplicit"/>
    <w:link w:val="Titlu"/>
    <w:rsid w:val="00FC0DDF"/>
    <w:rPr>
      <w:rFonts w:ascii="Times New Roman" w:eastAsia="Times New Roman" w:hAnsi="Times New Roman" w:cs="Times New Roman"/>
      <w:b/>
      <w:bCs/>
      <w:kern w:val="0"/>
      <w:sz w:val="28"/>
      <w:szCs w:val="24"/>
      <w14:ligatures w14:val="none"/>
    </w:rPr>
  </w:style>
  <w:style w:type="character" w:customStyle="1" w:styleId="Titlu1Caracter">
    <w:name w:val="Titlu 1 Caracter"/>
    <w:basedOn w:val="Fontdeparagrafimplicit"/>
    <w:link w:val="Titlu1"/>
    <w:uiPriority w:val="9"/>
    <w:rsid w:val="00FC0DDF"/>
    <w:rPr>
      <w:rFonts w:asciiTheme="majorHAnsi" w:eastAsiaTheme="majorEastAsia" w:hAnsiTheme="majorHAnsi" w:cstheme="majorBidi"/>
      <w:color w:val="2F5496" w:themeColor="accent1" w:themeShade="BF"/>
      <w:kern w:val="0"/>
      <w:sz w:val="32"/>
      <w:szCs w:val="32"/>
      <w14:ligatures w14:val="none"/>
    </w:rPr>
  </w:style>
  <w:style w:type="character" w:customStyle="1" w:styleId="Titlu3Caracter">
    <w:name w:val="Titlu 3 Caracter"/>
    <w:basedOn w:val="Fontdeparagrafimplicit"/>
    <w:link w:val="Titlu3"/>
    <w:uiPriority w:val="9"/>
    <w:semiHidden/>
    <w:rsid w:val="00FC0DDF"/>
    <w:rPr>
      <w:rFonts w:asciiTheme="majorHAnsi" w:eastAsiaTheme="majorEastAsia" w:hAnsiTheme="majorHAnsi" w:cstheme="majorBidi"/>
      <w:color w:val="1F3763" w:themeColor="accent1" w:themeShade="7F"/>
      <w:kern w:val="0"/>
      <w:sz w:val="24"/>
      <w:szCs w:val="24"/>
      <w14:ligatures w14:val="none"/>
    </w:rPr>
  </w:style>
  <w:style w:type="paragraph" w:styleId="NormalWeb">
    <w:name w:val="Normal (Web)"/>
    <w:basedOn w:val="Normal"/>
    <w:uiPriority w:val="99"/>
    <w:rsid w:val="001E6E75"/>
    <w:pPr>
      <w:spacing w:before="100" w:beforeAutospacing="1" w:after="100" w:afterAutospacing="1"/>
    </w:pPr>
  </w:style>
  <w:style w:type="character" w:customStyle="1" w:styleId="rvts7">
    <w:name w:val="rvts7"/>
    <w:basedOn w:val="Fontdeparagrafimplicit"/>
    <w:rsid w:val="001E6E75"/>
  </w:style>
  <w:style w:type="character" w:customStyle="1" w:styleId="rvts6">
    <w:name w:val="rvts6"/>
    <w:basedOn w:val="Fontdeparagrafimplicit"/>
    <w:rsid w:val="001E6E75"/>
  </w:style>
  <w:style w:type="character" w:customStyle="1" w:styleId="rvts3">
    <w:name w:val="rvts3"/>
    <w:rsid w:val="001E6E75"/>
  </w:style>
  <w:style w:type="paragraph" w:customStyle="1" w:styleId="rvps1">
    <w:name w:val="rvps1"/>
    <w:basedOn w:val="Normal"/>
    <w:rsid w:val="001E6E75"/>
    <w:pPr>
      <w:spacing w:before="100" w:beforeAutospacing="1" w:after="100" w:afterAutospacing="1"/>
    </w:pPr>
    <w:rPr>
      <w:lang w:val="ro-RO" w:eastAsia="ro-RO"/>
    </w:rPr>
  </w:style>
  <w:style w:type="paragraph" w:customStyle="1" w:styleId="Indentcorptext31">
    <w:name w:val="Indent corp text 31"/>
    <w:basedOn w:val="Normal"/>
    <w:rsid w:val="000B06AF"/>
    <w:pPr>
      <w:suppressAutoHyphens/>
      <w:ind w:firstLine="1080"/>
    </w:pPr>
    <w:rPr>
      <w:kern w:val="1"/>
      <w:sz w:val="28"/>
      <w:lang w:eastAsia="ar-SA"/>
    </w:rPr>
  </w:style>
  <w:style w:type="character" w:customStyle="1" w:styleId="rvts1">
    <w:name w:val="rvts1"/>
    <w:basedOn w:val="Fontdeparagrafimplicit"/>
    <w:rsid w:val="002F31B1"/>
  </w:style>
  <w:style w:type="character" w:styleId="Hyperlink">
    <w:name w:val="Hyperlink"/>
    <w:basedOn w:val="Fontdeparagrafimplicit"/>
    <w:uiPriority w:val="99"/>
    <w:unhideWhenUsed/>
    <w:rsid w:val="0099467D"/>
    <w:rPr>
      <w:color w:val="0563C1" w:themeColor="hyperlink"/>
      <w:u w:val="single"/>
    </w:rPr>
  </w:style>
  <w:style w:type="character" w:styleId="MeniuneNerezolvat">
    <w:name w:val="Unresolved Mention"/>
    <w:basedOn w:val="Fontdeparagrafimplicit"/>
    <w:uiPriority w:val="99"/>
    <w:semiHidden/>
    <w:unhideWhenUsed/>
    <w:rsid w:val="0099467D"/>
    <w:rPr>
      <w:color w:val="605E5C"/>
      <w:shd w:val="clear" w:color="auto" w:fill="E1DFDD"/>
    </w:rPr>
  </w:style>
  <w:style w:type="paragraph" w:styleId="Antet">
    <w:name w:val="header"/>
    <w:basedOn w:val="Normal"/>
    <w:link w:val="AntetCaracter"/>
    <w:uiPriority w:val="99"/>
    <w:unhideWhenUsed/>
    <w:rsid w:val="008102EF"/>
    <w:pPr>
      <w:tabs>
        <w:tab w:val="center" w:pos="4536"/>
        <w:tab w:val="right" w:pos="9072"/>
      </w:tabs>
    </w:pPr>
  </w:style>
  <w:style w:type="character" w:customStyle="1" w:styleId="AntetCaracter">
    <w:name w:val="Antet Caracter"/>
    <w:basedOn w:val="Fontdeparagrafimplicit"/>
    <w:link w:val="Antet"/>
    <w:uiPriority w:val="99"/>
    <w:rsid w:val="008102EF"/>
    <w:rPr>
      <w:rFonts w:ascii="Times New Roman" w:eastAsia="Times New Roman" w:hAnsi="Times New Roman" w:cs="Times New Roman"/>
      <w:kern w:val="0"/>
      <w:sz w:val="24"/>
      <w:szCs w:val="24"/>
      <w14:ligatures w14:val="none"/>
    </w:rPr>
  </w:style>
  <w:style w:type="paragraph" w:styleId="Subsol">
    <w:name w:val="footer"/>
    <w:basedOn w:val="Normal"/>
    <w:link w:val="SubsolCaracter"/>
    <w:uiPriority w:val="99"/>
    <w:unhideWhenUsed/>
    <w:rsid w:val="008102EF"/>
    <w:pPr>
      <w:tabs>
        <w:tab w:val="center" w:pos="4536"/>
        <w:tab w:val="right" w:pos="9072"/>
      </w:tabs>
    </w:pPr>
  </w:style>
  <w:style w:type="character" w:customStyle="1" w:styleId="SubsolCaracter">
    <w:name w:val="Subsol Caracter"/>
    <w:basedOn w:val="Fontdeparagrafimplicit"/>
    <w:link w:val="Subsol"/>
    <w:uiPriority w:val="99"/>
    <w:rsid w:val="008102E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6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9A10C-F101-4A9C-8B0C-BA9A8210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Pages>
  <Words>994</Words>
  <Characters>5666</Characters>
  <Application>Microsoft Office Word</Application>
  <DocSecurity>0</DocSecurity>
  <Lines>47</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Liviu.Stoica</dc:creator>
  <cp:keywords/>
  <dc:description/>
  <cp:lastModifiedBy>Liviu.Stoica</cp:lastModifiedBy>
  <cp:revision>42</cp:revision>
  <cp:lastPrinted>2025-05-06T12:18:00Z</cp:lastPrinted>
  <dcterms:created xsi:type="dcterms:W3CDTF">2023-06-12T10:04:00Z</dcterms:created>
  <dcterms:modified xsi:type="dcterms:W3CDTF">2025-06-12T06:29:00Z</dcterms:modified>
</cp:coreProperties>
</file>