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C689" w14:textId="77777777" w:rsidR="00213134" w:rsidRPr="00D03BDD" w:rsidRDefault="00213134" w:rsidP="00C947B4">
      <w:pPr>
        <w:pStyle w:val="Title"/>
        <w:spacing w:line="276" w:lineRule="auto"/>
        <w:rPr>
          <w:sz w:val="24"/>
        </w:rPr>
      </w:pPr>
      <w:r w:rsidRPr="00D03BDD">
        <w:rPr>
          <w:sz w:val="24"/>
        </w:rPr>
        <w:t>ROMÂNIA</w:t>
      </w:r>
    </w:p>
    <w:p w14:paraId="139A590D" w14:textId="77777777" w:rsidR="00213134" w:rsidRPr="00D03BDD" w:rsidRDefault="00213134" w:rsidP="00213134">
      <w:pPr>
        <w:spacing w:line="276" w:lineRule="auto"/>
        <w:jc w:val="center"/>
        <w:rPr>
          <w:b/>
        </w:rPr>
      </w:pPr>
      <w:r w:rsidRPr="00D03BDD">
        <w:rPr>
          <w:b/>
        </w:rPr>
        <w:t>JUDEŢUL SUCEAVA</w:t>
      </w:r>
    </w:p>
    <w:p w14:paraId="2357150D" w14:textId="77777777" w:rsidR="00213134" w:rsidRPr="00D03BDD" w:rsidRDefault="00213134" w:rsidP="00213134">
      <w:pPr>
        <w:spacing w:line="276" w:lineRule="auto"/>
        <w:jc w:val="center"/>
        <w:rPr>
          <w:lang w:val="ro-RO"/>
        </w:rPr>
      </w:pPr>
      <w:r w:rsidRPr="00D03BDD">
        <w:rPr>
          <w:b/>
        </w:rPr>
        <w:t>PRIMÃRIA MUNICIPIULUI CÂMPULUNG MOLDOVENESC</w:t>
      </w:r>
    </w:p>
    <w:p w14:paraId="5ECF5895" w14:textId="77777777" w:rsidR="00213134" w:rsidRPr="00D03BDD" w:rsidRDefault="00213134" w:rsidP="00213134">
      <w:pPr>
        <w:spacing w:line="276" w:lineRule="auto"/>
        <w:jc w:val="center"/>
        <w:rPr>
          <w:b/>
          <w:lang w:val="ro-RO"/>
        </w:rPr>
      </w:pPr>
      <w:r w:rsidRPr="00D03BDD">
        <w:rPr>
          <w:b/>
          <w:lang w:val="ro-RO"/>
        </w:rPr>
        <w:t>DIRECȚIA TEHNICĂ ȘI URBANISM</w:t>
      </w:r>
    </w:p>
    <w:p w14:paraId="53862332" w14:textId="1D99B8A3" w:rsidR="00213134" w:rsidRPr="00D03BDD" w:rsidRDefault="00213134" w:rsidP="00213134">
      <w:pPr>
        <w:spacing w:line="276" w:lineRule="auto"/>
        <w:jc w:val="center"/>
      </w:pPr>
      <w:r w:rsidRPr="00D03BDD">
        <w:rPr>
          <w:lang w:val="ro-RO"/>
        </w:rPr>
        <w:t>Nr. _______ din ________ 202</w:t>
      </w:r>
      <w:r w:rsidR="00C947B4" w:rsidRPr="00D03BDD">
        <w:rPr>
          <w:lang w:val="ro-RO"/>
        </w:rPr>
        <w:t>6</w:t>
      </w:r>
    </w:p>
    <w:p w14:paraId="300B26A4" w14:textId="77777777" w:rsidR="00213134" w:rsidRDefault="00213134" w:rsidP="00213134"/>
    <w:p w14:paraId="0F9D07A8" w14:textId="77777777" w:rsidR="00704C63" w:rsidRDefault="00704C63" w:rsidP="00213134"/>
    <w:p w14:paraId="4B620C29" w14:textId="77777777" w:rsidR="00A42DDF" w:rsidRPr="00D03BDD" w:rsidRDefault="00A42DDF" w:rsidP="00213134"/>
    <w:p w14:paraId="4F8BE1FE" w14:textId="77777777" w:rsidR="00D431EE" w:rsidRPr="00D03BDD" w:rsidRDefault="00D431EE" w:rsidP="00213134">
      <w:pPr>
        <w:pStyle w:val="Heading1"/>
        <w:tabs>
          <w:tab w:val="left" w:pos="300"/>
          <w:tab w:val="left" w:pos="4080"/>
        </w:tabs>
        <w:spacing w:line="276" w:lineRule="auto"/>
        <w:rPr>
          <w:iCs/>
          <w:lang w:val="ro-RO"/>
        </w:rPr>
      </w:pPr>
    </w:p>
    <w:p w14:paraId="36D621F1" w14:textId="3ADD1C1A" w:rsidR="00213134" w:rsidRPr="00D03BDD" w:rsidRDefault="00213134" w:rsidP="00213134">
      <w:pPr>
        <w:pStyle w:val="Heading1"/>
        <w:tabs>
          <w:tab w:val="left" w:pos="300"/>
          <w:tab w:val="left" w:pos="4080"/>
        </w:tabs>
        <w:spacing w:line="276" w:lineRule="auto"/>
        <w:rPr>
          <w:iCs/>
          <w:lang w:val="ro-RO"/>
        </w:rPr>
      </w:pPr>
      <w:r w:rsidRPr="00D03BDD">
        <w:t>RAPORT</w:t>
      </w:r>
      <w:r w:rsidR="00421FB9" w:rsidRPr="00D03BDD">
        <w:t xml:space="preserve"> DE SPECIALITATE</w:t>
      </w:r>
    </w:p>
    <w:p w14:paraId="55C6E4C0" w14:textId="309BCE10" w:rsidR="00526D8F" w:rsidRPr="00D03BDD" w:rsidRDefault="00526D8F" w:rsidP="00526D8F">
      <w:pPr>
        <w:pStyle w:val="BodyText"/>
        <w:spacing w:line="276" w:lineRule="auto"/>
        <w:jc w:val="center"/>
        <w:rPr>
          <w:sz w:val="24"/>
          <w:szCs w:val="24"/>
          <w:lang w:val="ro-RO"/>
        </w:rPr>
      </w:pPr>
      <w:r w:rsidRPr="00D03BDD">
        <w:rPr>
          <w:sz w:val="24"/>
          <w:szCs w:val="24"/>
          <w:lang w:val="ro-RO"/>
        </w:rPr>
        <w:t>la proiectul de hotărâre</w:t>
      </w:r>
    </w:p>
    <w:p w14:paraId="266599B3" w14:textId="539566BB" w:rsidR="00E638FD" w:rsidRPr="00D03BDD" w:rsidRDefault="00E638FD" w:rsidP="00E638FD">
      <w:pPr>
        <w:spacing w:line="276" w:lineRule="auto"/>
        <w:jc w:val="center"/>
        <w:rPr>
          <w:lang w:val="ro-RO"/>
        </w:rPr>
      </w:pPr>
      <w:r w:rsidRPr="00D03BDD">
        <w:rPr>
          <w:lang w:val="ro-RO"/>
        </w:rPr>
        <w:t xml:space="preserve">privind aprobarea Regulamentului de închiriere fără licitație publică a </w:t>
      </w:r>
      <w:r w:rsidR="001E4CD9">
        <w:rPr>
          <w:lang w:val="ro-RO"/>
        </w:rPr>
        <w:t xml:space="preserve">unor </w:t>
      </w:r>
      <w:r w:rsidRPr="00D03BDD">
        <w:rPr>
          <w:lang w:val="ro-RO"/>
        </w:rPr>
        <w:t xml:space="preserve">bunuri imobile din domeniul public și privat al municipiului Câmpulung Moldovenesc </w:t>
      </w:r>
    </w:p>
    <w:p w14:paraId="6DC96990" w14:textId="77777777" w:rsidR="00F84963" w:rsidRDefault="00F84963" w:rsidP="008F23E5">
      <w:pPr>
        <w:pStyle w:val="BodyText"/>
        <w:spacing w:line="276" w:lineRule="auto"/>
        <w:rPr>
          <w:sz w:val="24"/>
          <w:szCs w:val="24"/>
          <w:lang w:val="ro-RO"/>
        </w:rPr>
      </w:pPr>
    </w:p>
    <w:p w14:paraId="753E7263" w14:textId="77777777" w:rsidR="00A42DDF" w:rsidRPr="00D03BDD" w:rsidRDefault="00A42DDF" w:rsidP="008F23E5">
      <w:pPr>
        <w:pStyle w:val="BodyText"/>
        <w:spacing w:line="276" w:lineRule="auto"/>
        <w:rPr>
          <w:sz w:val="24"/>
          <w:szCs w:val="24"/>
          <w:lang w:val="ro-RO"/>
        </w:rPr>
      </w:pPr>
    </w:p>
    <w:p w14:paraId="420D9154" w14:textId="77777777" w:rsidR="00213134" w:rsidRPr="00D03BDD" w:rsidRDefault="00213134" w:rsidP="00213134">
      <w:pPr>
        <w:spacing w:line="276" w:lineRule="auto"/>
        <w:rPr>
          <w:lang w:val="ro-RO"/>
        </w:rPr>
      </w:pPr>
      <w:r w:rsidRPr="00D03BDD">
        <w:rPr>
          <w:b/>
          <w:iCs/>
          <w:lang w:val="ro-RO"/>
        </w:rPr>
        <w:tab/>
        <w:t xml:space="preserve">        INIŢIATOR PROIECT DE HOTÃRÂRE:</w:t>
      </w:r>
    </w:p>
    <w:p w14:paraId="1D8D2812" w14:textId="77777777" w:rsidR="00213134" w:rsidRPr="00D03BDD" w:rsidRDefault="00213134" w:rsidP="00213134">
      <w:pPr>
        <w:pStyle w:val="Heading4"/>
        <w:spacing w:line="276" w:lineRule="auto"/>
        <w:ind w:left="1260" w:hanging="180"/>
        <w:jc w:val="left"/>
        <w:rPr>
          <w:sz w:val="24"/>
          <w:lang w:val="ro-RO"/>
        </w:rPr>
      </w:pPr>
      <w:r w:rsidRPr="00D03BDD">
        <w:rPr>
          <w:sz w:val="24"/>
          <w:lang w:val="ro-RO"/>
        </w:rPr>
        <w:t xml:space="preserve">  Primar, Negură Mihăiță</w:t>
      </w:r>
    </w:p>
    <w:p w14:paraId="04BFF90B" w14:textId="77777777" w:rsidR="00804D9B" w:rsidRPr="00D03BDD" w:rsidRDefault="00804D9B" w:rsidP="00213134">
      <w:pPr>
        <w:spacing w:line="276" w:lineRule="auto"/>
        <w:jc w:val="both"/>
        <w:rPr>
          <w:lang w:val="ro-RO"/>
        </w:rPr>
      </w:pPr>
    </w:p>
    <w:p w14:paraId="088B1D8E" w14:textId="4B441A75" w:rsidR="00C97FB9" w:rsidRPr="00D03BDD" w:rsidRDefault="00213134" w:rsidP="00C97FB9">
      <w:pPr>
        <w:jc w:val="both"/>
        <w:rPr>
          <w:lang w:val="ro-RO"/>
        </w:rPr>
      </w:pPr>
      <w:r w:rsidRPr="00D03BDD">
        <w:rPr>
          <w:lang w:val="ro-RO"/>
        </w:rPr>
        <w:tab/>
      </w:r>
      <w:r w:rsidR="008F23E5" w:rsidRPr="00D03BDD">
        <w:rPr>
          <w:lang w:val="ro-RO"/>
        </w:rPr>
        <w:t>Analizând</w:t>
      </w:r>
      <w:r w:rsidRPr="00D03BDD">
        <w:rPr>
          <w:lang w:val="ro-RO"/>
        </w:rPr>
        <w:t xml:space="preserve"> proiectul de</w:t>
      </w:r>
      <w:r w:rsidR="00526D8F" w:rsidRPr="00D03BDD">
        <w:rPr>
          <w:lang w:val="ro-RO"/>
        </w:rPr>
        <w:t xml:space="preserve"> hotărâre </w:t>
      </w:r>
      <w:r w:rsidR="00722492" w:rsidRPr="00D03BDD">
        <w:rPr>
          <w:lang w:val="ro-RO"/>
        </w:rPr>
        <w:t xml:space="preserve">privind aprobarea </w:t>
      </w:r>
      <w:r w:rsidR="00E638FD" w:rsidRPr="00D03BDD">
        <w:rPr>
          <w:lang w:val="ro-RO"/>
        </w:rPr>
        <w:t>Regulamentului de închiriere fără licitație publică a</w:t>
      </w:r>
      <w:r w:rsidR="006E5F06">
        <w:rPr>
          <w:lang w:val="ro-RO"/>
        </w:rPr>
        <w:t xml:space="preserve"> unor</w:t>
      </w:r>
      <w:r w:rsidR="00E638FD" w:rsidRPr="00D03BDD">
        <w:rPr>
          <w:lang w:val="ro-RO"/>
        </w:rPr>
        <w:t xml:space="preserve"> bunuri imobile din domeniul public și privat al municipiului Câmpulung </w:t>
      </w:r>
      <w:r w:rsidR="00722492" w:rsidRPr="00D03BDD">
        <w:rPr>
          <w:lang w:val="ro-RO"/>
        </w:rPr>
        <w:t>Moldovenesc</w:t>
      </w:r>
      <w:r w:rsidRPr="00D03BDD">
        <w:rPr>
          <w:bCs/>
          <w:lang w:val="ro-RO"/>
        </w:rPr>
        <w:t xml:space="preserve">, </w:t>
      </w:r>
      <w:r w:rsidR="00686B4D" w:rsidRPr="00D03BDD">
        <w:rPr>
          <w:lang w:val="ro-RO"/>
        </w:rPr>
        <w:t xml:space="preserve">aducem </w:t>
      </w:r>
      <w:r w:rsidRPr="00D03BDD">
        <w:rPr>
          <w:lang w:val="ro-RO"/>
        </w:rPr>
        <w:t>următoarele precizări:</w:t>
      </w:r>
    </w:p>
    <w:p w14:paraId="78AC793C" w14:textId="275B6E93" w:rsidR="00620390" w:rsidRPr="00D03BDD" w:rsidRDefault="009C770D" w:rsidP="009C6057">
      <w:pPr>
        <w:pStyle w:val="ListParagraph"/>
        <w:numPr>
          <w:ilvl w:val="0"/>
          <w:numId w:val="5"/>
        </w:numPr>
        <w:tabs>
          <w:tab w:val="left" w:pos="990"/>
        </w:tabs>
        <w:ind w:left="0" w:right="-42" w:firstLine="709"/>
        <w:jc w:val="both"/>
        <w:rPr>
          <w:rFonts w:eastAsia="Times-Roman"/>
          <w:bCs/>
          <w:lang w:val="ro-RO"/>
        </w:rPr>
      </w:pPr>
      <w:r w:rsidRPr="00D03BDD">
        <w:rPr>
          <w:rFonts w:eastAsia="Times-Roman"/>
          <w:bCs/>
          <w:lang w:val="ro-RO"/>
        </w:rPr>
        <w:t xml:space="preserve">Prin </w:t>
      </w:r>
      <w:r w:rsidR="001E4CD9">
        <w:rPr>
          <w:rFonts w:eastAsia="Times-Roman"/>
          <w:bCs/>
          <w:lang w:val="ro-RO"/>
        </w:rPr>
        <w:t>planul de măsuri întocmit în urma controlului</w:t>
      </w:r>
      <w:r w:rsidRPr="00D03BDD">
        <w:rPr>
          <w:rFonts w:eastAsia="Times-Roman"/>
          <w:bCs/>
          <w:lang w:val="ro-RO"/>
        </w:rPr>
        <w:t xml:space="preserve">  Camerei de Conturi Suceava </w:t>
      </w:r>
      <w:r w:rsidR="001E4CD9">
        <w:rPr>
          <w:rFonts w:eastAsia="Times-Roman"/>
          <w:bCs/>
          <w:lang w:val="ro-RO"/>
        </w:rPr>
        <w:t>se impune</w:t>
      </w:r>
      <w:r w:rsidR="00DE2973" w:rsidRPr="00D03BDD">
        <w:rPr>
          <w:rFonts w:eastAsia="Times-Roman"/>
          <w:bCs/>
          <w:lang w:val="ro-RO"/>
        </w:rPr>
        <w:t xml:space="preserve"> </w:t>
      </w:r>
      <w:r w:rsidR="004C006F" w:rsidRPr="00D03BDD">
        <w:rPr>
          <w:rFonts w:eastAsia="Times-Roman"/>
          <w:bCs/>
          <w:lang w:val="ro-RO"/>
        </w:rPr>
        <w:t xml:space="preserve">elaborarea și aprobarea unui </w:t>
      </w:r>
      <w:r w:rsidR="001E4CD9">
        <w:rPr>
          <w:rFonts w:eastAsia="Times-Roman"/>
          <w:bCs/>
          <w:lang w:val="ro-RO"/>
        </w:rPr>
        <w:t xml:space="preserve">nou </w:t>
      </w:r>
      <w:r w:rsidR="004C006F" w:rsidRPr="00D03BDD">
        <w:rPr>
          <w:rFonts w:eastAsia="Times-Roman"/>
          <w:bCs/>
          <w:lang w:val="ro-RO"/>
        </w:rPr>
        <w:t>regulament</w:t>
      </w:r>
      <w:r w:rsidR="001E4CD9">
        <w:rPr>
          <w:rFonts w:eastAsia="Times-Roman"/>
          <w:bCs/>
          <w:lang w:val="ro-RO"/>
        </w:rPr>
        <w:t xml:space="preserve"> </w:t>
      </w:r>
      <w:r w:rsidR="004C006F" w:rsidRPr="00D03BDD">
        <w:rPr>
          <w:rFonts w:eastAsia="Times-Roman"/>
          <w:bCs/>
          <w:lang w:val="ro-RO"/>
        </w:rPr>
        <w:t xml:space="preserve"> pentru închirierea </w:t>
      </w:r>
      <w:r w:rsidR="00CC5E61" w:rsidRPr="00D03BDD">
        <w:rPr>
          <w:rFonts w:eastAsia="Times-Roman"/>
          <w:bCs/>
          <w:lang w:val="ro-RO"/>
        </w:rPr>
        <w:t>bunurilor</w:t>
      </w:r>
      <w:r w:rsidR="004C006F" w:rsidRPr="00D03BDD">
        <w:rPr>
          <w:rFonts w:eastAsia="Times-Roman"/>
          <w:bCs/>
          <w:lang w:val="ro-RO"/>
        </w:rPr>
        <w:t xml:space="preserve"> </w:t>
      </w:r>
      <w:r w:rsidR="00722492" w:rsidRPr="00D03BDD">
        <w:rPr>
          <w:rFonts w:eastAsia="Times-Roman"/>
          <w:bCs/>
          <w:lang w:val="ro-RO"/>
        </w:rPr>
        <w:t xml:space="preserve">imobile </w:t>
      </w:r>
      <w:r w:rsidR="004C006F" w:rsidRPr="00D03BDD">
        <w:rPr>
          <w:rFonts w:eastAsia="Times-Roman"/>
          <w:bCs/>
          <w:lang w:val="ro-RO"/>
        </w:rPr>
        <w:t>din domeniul public și privat al municipiului Câmpulung Moldovenesc</w:t>
      </w:r>
      <w:r w:rsidR="001E4CD9">
        <w:rPr>
          <w:rFonts w:eastAsia="Times-Roman"/>
          <w:bCs/>
          <w:lang w:val="ro-RO"/>
        </w:rPr>
        <w:t xml:space="preserve"> armonizat cu legislația specifică în vigoare.</w:t>
      </w:r>
    </w:p>
    <w:p w14:paraId="4394F94F" w14:textId="5443607C" w:rsidR="00AF6F25" w:rsidRPr="00D03BDD" w:rsidRDefault="002268FD" w:rsidP="009C6057">
      <w:pPr>
        <w:pStyle w:val="ListParagraph"/>
        <w:numPr>
          <w:ilvl w:val="0"/>
          <w:numId w:val="5"/>
        </w:numPr>
        <w:tabs>
          <w:tab w:val="left" w:pos="990"/>
        </w:tabs>
        <w:ind w:left="0" w:right="-42" w:firstLine="709"/>
        <w:jc w:val="both"/>
        <w:rPr>
          <w:rFonts w:eastAsia="Times-Roman"/>
          <w:bCs/>
          <w:lang w:val="ro-RO"/>
        </w:rPr>
      </w:pPr>
      <w:r w:rsidRPr="00D03BDD">
        <w:rPr>
          <w:rFonts w:eastAsia="Times-Roman"/>
          <w:bCs/>
          <w:lang w:val="ro-RO"/>
        </w:rPr>
        <w:t>Prezentul</w:t>
      </w:r>
      <w:r w:rsidR="00DE2973" w:rsidRPr="00D03BDD">
        <w:rPr>
          <w:rFonts w:eastAsia="Times-Roman"/>
          <w:bCs/>
          <w:lang w:val="ro-RO"/>
        </w:rPr>
        <w:t xml:space="preserve"> regulament propus în proiect </w:t>
      </w:r>
      <w:r w:rsidRPr="00D03BDD">
        <w:rPr>
          <w:rFonts w:eastAsia="Times-Roman"/>
          <w:bCs/>
          <w:lang w:val="ro-RO"/>
        </w:rPr>
        <w:t>soluționează</w:t>
      </w:r>
      <w:r w:rsidR="00DE2973" w:rsidRPr="00D03BDD">
        <w:rPr>
          <w:rFonts w:eastAsia="Times-Roman"/>
          <w:bCs/>
          <w:lang w:val="ro-RO"/>
        </w:rPr>
        <w:t xml:space="preserve"> acest lucru prin </w:t>
      </w:r>
      <w:r w:rsidRPr="00D03BDD">
        <w:rPr>
          <w:rFonts w:eastAsia="Times-Roman"/>
          <w:bCs/>
          <w:lang w:val="ro-RO"/>
        </w:rPr>
        <w:t>transpunerea legislației naționale în reglementare locală</w:t>
      </w:r>
      <w:r w:rsidR="00DE2973" w:rsidRPr="00D03BDD">
        <w:rPr>
          <w:rFonts w:eastAsia="Times-Roman"/>
          <w:bCs/>
          <w:lang w:val="ro-RO"/>
        </w:rPr>
        <w:t>.</w:t>
      </w:r>
      <w:r w:rsidR="0022768A" w:rsidRPr="00D03BDD">
        <w:rPr>
          <w:rFonts w:eastAsia="Times-Roman"/>
          <w:bCs/>
          <w:lang w:val="ro-RO"/>
        </w:rPr>
        <w:t xml:space="preserve"> </w:t>
      </w:r>
    </w:p>
    <w:p w14:paraId="3E3DA3F6" w14:textId="0AEFE0FA" w:rsidR="00DE2973" w:rsidRPr="00D03BDD" w:rsidRDefault="009C6057" w:rsidP="009C6057">
      <w:pPr>
        <w:pStyle w:val="ListParagraph"/>
        <w:numPr>
          <w:ilvl w:val="0"/>
          <w:numId w:val="5"/>
        </w:numPr>
        <w:tabs>
          <w:tab w:val="left" w:pos="990"/>
        </w:tabs>
        <w:ind w:left="0" w:right="-42" w:firstLine="709"/>
        <w:jc w:val="both"/>
        <w:rPr>
          <w:rFonts w:eastAsia="Times-Roman"/>
          <w:bCs/>
          <w:lang w:val="ro-RO"/>
        </w:rPr>
      </w:pPr>
      <w:r w:rsidRPr="00D03BDD">
        <w:rPr>
          <w:rFonts w:eastAsia="Times-Roman"/>
          <w:bCs/>
          <w:lang w:val="ro-RO"/>
        </w:rPr>
        <w:t xml:space="preserve">Acest regulament reglementează închirierea directă </w:t>
      </w:r>
      <w:r w:rsidR="0024033A" w:rsidRPr="00D03BDD">
        <w:rPr>
          <w:lang w:val="ro-RO"/>
        </w:rPr>
        <w:t xml:space="preserve">fără organizarea licitației publice a </w:t>
      </w:r>
      <w:r w:rsidRPr="00D03BDD">
        <w:rPr>
          <w:rFonts w:eastAsia="Times-Roman"/>
          <w:bCs/>
          <w:lang w:val="ro-RO"/>
        </w:rPr>
        <w:t xml:space="preserve"> unor </w:t>
      </w:r>
      <w:r w:rsidR="00CC5E61" w:rsidRPr="00D03BDD">
        <w:rPr>
          <w:rFonts w:eastAsia="Times-Roman"/>
          <w:bCs/>
          <w:lang w:val="ro-RO"/>
        </w:rPr>
        <w:t>bunuri</w:t>
      </w:r>
      <w:r w:rsidRPr="00D03BDD">
        <w:rPr>
          <w:rFonts w:eastAsia="Times-Roman"/>
          <w:bCs/>
          <w:lang w:val="ro-RO"/>
        </w:rPr>
        <w:t xml:space="preserve"> </w:t>
      </w:r>
      <w:r w:rsidR="00722492" w:rsidRPr="00D03BDD">
        <w:rPr>
          <w:rFonts w:eastAsia="Times-Roman"/>
          <w:bCs/>
          <w:lang w:val="ro-RO"/>
        </w:rPr>
        <w:t xml:space="preserve">imobile </w:t>
      </w:r>
      <w:r w:rsidR="00CC5E61" w:rsidRPr="00D03BDD">
        <w:rPr>
          <w:rFonts w:eastAsia="Times-Roman"/>
          <w:bCs/>
          <w:lang w:val="ro-RO"/>
        </w:rPr>
        <w:t>din</w:t>
      </w:r>
      <w:r w:rsidRPr="00D03BDD">
        <w:rPr>
          <w:rFonts w:eastAsia="Times-Roman"/>
          <w:bCs/>
          <w:lang w:val="ro-RO"/>
        </w:rPr>
        <w:t xml:space="preserve"> domeniul public și privat al municipiului Câmpulung Moldovenesc</w:t>
      </w:r>
      <w:r w:rsidR="00D82938" w:rsidRPr="00D03BDD">
        <w:rPr>
          <w:rFonts w:eastAsia="Times-Roman"/>
          <w:bCs/>
          <w:lang w:val="ro-RO"/>
        </w:rPr>
        <w:t xml:space="preserve"> </w:t>
      </w:r>
      <w:r w:rsidRPr="00D03BDD">
        <w:rPr>
          <w:rFonts w:eastAsia="Times-Roman"/>
          <w:bCs/>
          <w:lang w:val="ro-RO"/>
        </w:rPr>
        <w:t>în funcție de condițiile legale.</w:t>
      </w:r>
      <w:r w:rsidR="00C97FB9" w:rsidRPr="00D03BDD">
        <w:rPr>
          <w:rFonts w:eastAsia="Times-Roman"/>
          <w:bCs/>
          <w:lang w:val="ro-RO"/>
        </w:rPr>
        <w:t xml:space="preserve"> Precizăm că pentru închirierea </w:t>
      </w:r>
      <w:r w:rsidR="00CC5E61" w:rsidRPr="00D03BDD">
        <w:rPr>
          <w:rFonts w:eastAsia="Times-Roman"/>
          <w:bCs/>
          <w:lang w:val="ro-RO"/>
        </w:rPr>
        <w:t>bunurilor</w:t>
      </w:r>
      <w:r w:rsidR="00C97FB9" w:rsidRPr="00D03BDD">
        <w:rPr>
          <w:rFonts w:eastAsia="Times-Roman"/>
          <w:bCs/>
          <w:lang w:val="ro-RO"/>
        </w:rPr>
        <w:t xml:space="preserve"> </w:t>
      </w:r>
      <w:r w:rsidR="00722492" w:rsidRPr="00D03BDD">
        <w:rPr>
          <w:rFonts w:eastAsia="Times-Roman"/>
          <w:bCs/>
          <w:lang w:val="ro-RO"/>
        </w:rPr>
        <w:t xml:space="preserve">imobile </w:t>
      </w:r>
      <w:r w:rsidR="00C97FB9" w:rsidRPr="00D03BDD">
        <w:rPr>
          <w:rFonts w:eastAsia="Times-Roman"/>
          <w:bCs/>
          <w:lang w:val="ro-RO"/>
        </w:rPr>
        <w:t xml:space="preserve">din domeniul public și privat închirierea </w:t>
      </w:r>
      <w:r w:rsidR="0024033A" w:rsidRPr="00D03BDD">
        <w:rPr>
          <w:lang w:val="ro-RO"/>
        </w:rPr>
        <w:t xml:space="preserve">fără organizarea licitației publice a </w:t>
      </w:r>
      <w:r w:rsidR="00C97FB9" w:rsidRPr="00D03BDD">
        <w:rPr>
          <w:rFonts w:eastAsia="Times-Roman"/>
          <w:bCs/>
          <w:lang w:val="ro-RO"/>
        </w:rPr>
        <w:t xml:space="preserve">se </w:t>
      </w:r>
      <w:r w:rsidR="0024033A" w:rsidRPr="00D03BDD">
        <w:rPr>
          <w:rFonts w:eastAsia="Times-Roman"/>
          <w:bCs/>
          <w:lang w:val="ro-RO"/>
        </w:rPr>
        <w:t xml:space="preserve">poate </w:t>
      </w:r>
      <w:r w:rsidR="00C97FB9" w:rsidRPr="00D03BDD">
        <w:rPr>
          <w:rFonts w:eastAsia="Times-Roman"/>
          <w:bCs/>
          <w:lang w:val="ro-RO"/>
        </w:rPr>
        <w:t xml:space="preserve">face </w:t>
      </w:r>
      <w:r w:rsidR="0024033A" w:rsidRPr="00D03BDD">
        <w:rPr>
          <w:rFonts w:eastAsia="Times-Roman"/>
          <w:bCs/>
          <w:lang w:val="ro-RO"/>
        </w:rPr>
        <w:t>în următoarele cazuri</w:t>
      </w:r>
      <w:r w:rsidR="00C97FB9" w:rsidRPr="00D03BDD">
        <w:rPr>
          <w:rFonts w:eastAsia="Times-Roman"/>
          <w:bCs/>
          <w:lang w:val="ro-RO"/>
        </w:rPr>
        <w:t>:</w:t>
      </w:r>
    </w:p>
    <w:p w14:paraId="30B39461" w14:textId="77777777" w:rsidR="00D03BDD" w:rsidRPr="00D03BDD" w:rsidRDefault="00D03BDD" w:rsidP="00D03BDD">
      <w:pPr>
        <w:ind w:firstLine="708"/>
        <w:jc w:val="both"/>
        <w:rPr>
          <w:lang w:val="ro-RO"/>
        </w:rPr>
      </w:pPr>
      <w:r w:rsidRPr="00D03BDD">
        <w:rPr>
          <w:lang w:val="ro-RO"/>
        </w:rPr>
        <w:t>a) în cazul în care titularul dreptului de închiriere este o autoritate sau instituție publică centrală sau locală;</w:t>
      </w:r>
    </w:p>
    <w:p w14:paraId="7450280C" w14:textId="77777777" w:rsidR="00D03BDD" w:rsidRPr="00D03BDD" w:rsidRDefault="00D03BDD" w:rsidP="00D03BDD">
      <w:pPr>
        <w:ind w:firstLine="708"/>
        <w:jc w:val="both"/>
        <w:rPr>
          <w:lang w:val="ro-RO"/>
        </w:rPr>
      </w:pPr>
      <w:r w:rsidRPr="00D03BDD">
        <w:rPr>
          <w:lang w:val="ro-RO"/>
        </w:rPr>
        <w:t>b) în cazul în care titularul dreptului de închiriere este o companie, societate sau regie autonomă aflată în subordinea, sub autoritatea sau în coordonarea titularului dreptului de proprietate sau de administrare, care are ca obiect de activitate gestionarea, întreținerea, repararea și dezvoltarea respectivului bun, dar numai până la finalizarea privatizării acesteia;</w:t>
      </w:r>
    </w:p>
    <w:p w14:paraId="421D5A42" w14:textId="77777777" w:rsidR="00D03BDD" w:rsidRPr="00D03BDD" w:rsidRDefault="00D03BDD" w:rsidP="00D03BDD">
      <w:pPr>
        <w:ind w:firstLine="708"/>
        <w:jc w:val="both"/>
        <w:rPr>
          <w:lang w:val="ro-RO"/>
        </w:rPr>
      </w:pPr>
      <w:r w:rsidRPr="00D03BDD">
        <w:rPr>
          <w:lang w:val="ro-RO"/>
        </w:rPr>
        <w:t>c) în cazul în care titularul dreptului de închiriere este o asociație de dezvoltare intercomunitară în care este membră unitatea administrativ-teritorială titulară a dreptului de proprietate, care are ca obiect principal de activitate gestionarea, întreținerea, repararea și dezvoltarea respectivului bun;</w:t>
      </w:r>
    </w:p>
    <w:p w14:paraId="7B1C603A" w14:textId="77777777" w:rsidR="00D03BDD" w:rsidRPr="00D03BDD" w:rsidRDefault="00D03BDD" w:rsidP="00D03BDD">
      <w:pPr>
        <w:ind w:firstLine="708"/>
        <w:jc w:val="both"/>
        <w:rPr>
          <w:lang w:val="ro-RO"/>
        </w:rPr>
      </w:pPr>
      <w:r w:rsidRPr="00D03BDD">
        <w:rPr>
          <w:lang w:val="ro-RO"/>
        </w:rPr>
        <w:t>d) în cazul în care închirierea are caracter ocazional, pe o perioadă de cel mult 45 de zile, fără posibilitate de prelungire;</w:t>
      </w:r>
    </w:p>
    <w:p w14:paraId="0AA49180" w14:textId="77777777" w:rsidR="00D03BDD" w:rsidRPr="00D03BDD" w:rsidRDefault="00D03BDD" w:rsidP="00D03BDD">
      <w:pPr>
        <w:ind w:firstLine="708"/>
        <w:jc w:val="both"/>
        <w:rPr>
          <w:lang w:val="ro-RO"/>
        </w:rPr>
      </w:pPr>
      <w:r w:rsidRPr="00D03BDD">
        <w:rPr>
          <w:lang w:val="ro-RO"/>
        </w:rPr>
        <w:t>e) în cazul bunurilor proprietate publică cu destinația de garaje, locuri de parcare sau alte bunuri similare, care nu au destinații comerciale și pentru care, prin procedura specifică aprobată, este prevăzută o chirie fixă și sunt stabilite condiții de eligibilitate a titularului dreptului de închiriere;</w:t>
      </w:r>
    </w:p>
    <w:p w14:paraId="666E9BDD" w14:textId="77777777" w:rsidR="00D03BDD" w:rsidRPr="00D03BDD" w:rsidRDefault="00D03BDD" w:rsidP="00D03BDD">
      <w:pPr>
        <w:ind w:firstLine="708"/>
        <w:jc w:val="both"/>
        <w:rPr>
          <w:lang w:val="ro-RO"/>
        </w:rPr>
      </w:pPr>
      <w:r w:rsidRPr="00D03BDD">
        <w:rPr>
          <w:lang w:val="ro-RO"/>
        </w:rPr>
        <w:t>f) în cazul bunurilor proprietate publică cu destinația de locuințe de serviciu pentru personalul din instituțiile și autoritățile publice centrale sau locale, inclusiv demnitari și asimilați;</w:t>
      </w:r>
    </w:p>
    <w:p w14:paraId="3C5E4840" w14:textId="77777777" w:rsidR="00D03BDD" w:rsidRPr="00D03BDD" w:rsidRDefault="00D03BDD" w:rsidP="00D03BDD">
      <w:pPr>
        <w:ind w:firstLine="708"/>
        <w:jc w:val="both"/>
        <w:rPr>
          <w:lang w:val="ro-RO"/>
        </w:rPr>
      </w:pPr>
      <w:r w:rsidRPr="00D03BDD">
        <w:rPr>
          <w:lang w:val="ro-RO"/>
        </w:rPr>
        <w:t>g) în cazul bunurilor imobile proprietate publică sau al unor cote-părți din acestea, cu o suprafață utilă de maximum 10 mp;</w:t>
      </w:r>
    </w:p>
    <w:p w14:paraId="0806865C" w14:textId="77777777" w:rsidR="00D03BDD" w:rsidRPr="00D03BDD" w:rsidRDefault="00D03BDD" w:rsidP="00D03BDD">
      <w:pPr>
        <w:ind w:firstLine="708"/>
        <w:jc w:val="both"/>
        <w:rPr>
          <w:lang w:val="ro-RO"/>
        </w:rPr>
      </w:pPr>
      <w:r w:rsidRPr="00D03BDD">
        <w:rPr>
          <w:lang w:val="ro-RO"/>
        </w:rPr>
        <w:t>h) în cazul în care închirierea se face către titulari ai unor drepturi de preemțiune recunoscute prin lege, cu respectarea prețului pieței.</w:t>
      </w:r>
    </w:p>
    <w:p w14:paraId="6C95102C" w14:textId="77777777" w:rsidR="00C97FB9" w:rsidRPr="00D03BDD" w:rsidRDefault="00C97FB9" w:rsidP="00C97FB9">
      <w:pPr>
        <w:pStyle w:val="ListParagraph"/>
        <w:tabs>
          <w:tab w:val="left" w:pos="990"/>
        </w:tabs>
        <w:ind w:left="1350" w:right="-42"/>
        <w:jc w:val="both"/>
        <w:rPr>
          <w:rFonts w:eastAsia="Times-Roman"/>
          <w:bCs/>
          <w:lang w:val="ro-RO"/>
        </w:rPr>
      </w:pPr>
    </w:p>
    <w:p w14:paraId="77BBE535" w14:textId="6097C24A" w:rsidR="00D82938" w:rsidRPr="00D03BDD" w:rsidRDefault="00D82938" w:rsidP="00620390">
      <w:pPr>
        <w:jc w:val="both"/>
        <w:rPr>
          <w:iCs/>
          <w:lang w:val="ro-RO"/>
        </w:rPr>
      </w:pPr>
      <w:r w:rsidRPr="00D03BDD">
        <w:rPr>
          <w:iCs/>
          <w:lang w:val="ro-RO"/>
        </w:rPr>
        <w:lastRenderedPageBreak/>
        <w:tab/>
        <w:t>Petru celelalte bunuri regulamentul face trimitere la prevederile legale în vigoare.</w:t>
      </w:r>
      <w:r w:rsidR="0022768A" w:rsidRPr="00D03BDD">
        <w:rPr>
          <w:iCs/>
          <w:lang w:val="ro-RO"/>
        </w:rPr>
        <w:tab/>
      </w:r>
    </w:p>
    <w:p w14:paraId="7937C4BF" w14:textId="7E551A96" w:rsidR="00AF6F25" w:rsidRPr="00D03BDD" w:rsidRDefault="00D82938" w:rsidP="00620390">
      <w:pPr>
        <w:jc w:val="both"/>
        <w:rPr>
          <w:lang w:val="ro-RO"/>
        </w:rPr>
      </w:pPr>
      <w:r w:rsidRPr="00D03BDD">
        <w:rPr>
          <w:iCs/>
          <w:lang w:val="ro-RO"/>
        </w:rPr>
        <w:tab/>
      </w:r>
      <w:r w:rsidR="00AF6F25" w:rsidRPr="00D03BDD">
        <w:rPr>
          <w:iCs/>
          <w:lang w:val="ro-RO"/>
        </w:rPr>
        <w:t xml:space="preserve">Direcția Tehnică și Urbanism  primind spre analiză </w:t>
      </w:r>
      <w:r w:rsidR="00AF6F25" w:rsidRPr="00D03BDD">
        <w:rPr>
          <w:lang w:val="ro-RO"/>
        </w:rPr>
        <w:t xml:space="preserve">proiectul de hotărâre </w:t>
      </w:r>
      <w:r w:rsidR="00620390" w:rsidRPr="00D03BDD">
        <w:rPr>
          <w:rFonts w:eastAsia="Times-Roman"/>
          <w:bCs/>
          <w:lang w:val="ro-RO"/>
        </w:rPr>
        <w:t xml:space="preserve">pentru aprobarea Regulamentului privind închirierea </w:t>
      </w:r>
      <w:r w:rsidR="00CC5E61" w:rsidRPr="00D03BDD">
        <w:rPr>
          <w:rFonts w:eastAsia="Times-Roman"/>
          <w:bCs/>
          <w:lang w:val="ro-RO"/>
        </w:rPr>
        <w:t>bunurilor</w:t>
      </w:r>
      <w:r w:rsidR="00620390" w:rsidRPr="00D03BDD">
        <w:rPr>
          <w:rFonts w:eastAsia="Times-Roman"/>
          <w:bCs/>
          <w:lang w:val="ro-RO"/>
        </w:rPr>
        <w:t xml:space="preserve"> din domeniul public și/sau privat al municipiului Câmpulung Moldovenesc</w:t>
      </w:r>
      <w:r w:rsidR="00AF6F25" w:rsidRPr="00D03BDD">
        <w:rPr>
          <w:rFonts w:eastAsia="Times-Roman"/>
          <w:bCs/>
          <w:lang w:val="ro-RO"/>
        </w:rPr>
        <w:t>,</w:t>
      </w:r>
      <w:r w:rsidR="00AF6F25" w:rsidRPr="00D03BDD">
        <w:rPr>
          <w:lang w:val="ro-RO"/>
        </w:rPr>
        <w:t xml:space="preserve"> consideră că acest proiect este oportun.</w:t>
      </w:r>
    </w:p>
    <w:p w14:paraId="2CE0E016" w14:textId="77777777" w:rsidR="00AF6F25" w:rsidRPr="00D03BDD" w:rsidRDefault="00AF6F25" w:rsidP="00D878CF">
      <w:pPr>
        <w:spacing w:line="276" w:lineRule="auto"/>
        <w:jc w:val="both"/>
        <w:rPr>
          <w:lang w:val="ro-RO"/>
        </w:rPr>
      </w:pPr>
    </w:p>
    <w:p w14:paraId="4E05B6DD" w14:textId="404A74C8" w:rsidR="00145CCE" w:rsidRPr="00D03BDD" w:rsidRDefault="009A4881" w:rsidP="00343863">
      <w:pPr>
        <w:spacing w:line="276" w:lineRule="auto"/>
        <w:jc w:val="both"/>
        <w:rPr>
          <w:lang w:val="ro-RO"/>
        </w:rPr>
      </w:pPr>
      <w:r w:rsidRPr="00D03BDD">
        <w:rPr>
          <w:lang w:val="ro-RO"/>
        </w:rPr>
        <w:tab/>
      </w:r>
    </w:p>
    <w:p w14:paraId="74ABD162" w14:textId="77777777" w:rsidR="00F172BD" w:rsidRPr="00D03BDD" w:rsidRDefault="00F172BD" w:rsidP="009A4881"/>
    <w:p w14:paraId="0B27C63A" w14:textId="77777777" w:rsidR="00E638FD" w:rsidRPr="00D03BDD" w:rsidRDefault="00E638FD" w:rsidP="00E638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995"/>
      </w:tblGrid>
      <w:tr w:rsidR="00E638FD" w:rsidRPr="00D03BDD" w14:paraId="453664E7" w14:textId="77777777" w:rsidTr="00E638FD">
        <w:tc>
          <w:tcPr>
            <w:tcW w:w="4994" w:type="dxa"/>
          </w:tcPr>
          <w:p w14:paraId="0710D58A" w14:textId="77777777" w:rsidR="00E638FD" w:rsidRPr="00D03BDD" w:rsidRDefault="00E638FD" w:rsidP="00E638FD">
            <w:pPr>
              <w:pStyle w:val="BodyText"/>
              <w:ind w:left="1470" w:right="-1" w:hanging="46"/>
              <w:rPr>
                <w:b/>
                <w:sz w:val="24"/>
                <w:szCs w:val="24"/>
                <w:lang w:val="ro-RO"/>
              </w:rPr>
            </w:pPr>
            <w:r w:rsidRPr="00D03BDD">
              <w:rPr>
                <w:b/>
                <w:sz w:val="24"/>
                <w:szCs w:val="24"/>
                <w:lang w:val="ro-RO"/>
              </w:rPr>
              <w:t>Director executiv adjunct</w:t>
            </w:r>
          </w:p>
          <w:p w14:paraId="2BDCB6C6" w14:textId="77777777" w:rsidR="00E638FD" w:rsidRPr="00D03BDD" w:rsidRDefault="00E638FD" w:rsidP="00E638FD">
            <w:pPr>
              <w:pStyle w:val="BodyText"/>
              <w:ind w:left="1470" w:right="-1" w:hanging="46"/>
              <w:rPr>
                <w:b/>
                <w:sz w:val="24"/>
                <w:szCs w:val="24"/>
                <w:lang w:val="ro-RO"/>
              </w:rPr>
            </w:pPr>
          </w:p>
          <w:p w14:paraId="4D5C97C5" w14:textId="303484B9" w:rsidR="00E638FD" w:rsidRPr="00D03BDD" w:rsidRDefault="00E638FD" w:rsidP="00E638FD">
            <w:pPr>
              <w:pStyle w:val="BodyText"/>
              <w:ind w:left="1470" w:right="-1" w:hanging="46"/>
              <w:rPr>
                <w:bCs/>
                <w:sz w:val="24"/>
                <w:szCs w:val="24"/>
                <w:lang w:val="ro-RO"/>
              </w:rPr>
            </w:pPr>
            <w:r w:rsidRPr="00D03BDD">
              <w:rPr>
                <w:bCs/>
                <w:sz w:val="24"/>
                <w:szCs w:val="24"/>
                <w:lang w:val="ro-RO"/>
              </w:rPr>
              <w:t xml:space="preserve">         </w:t>
            </w:r>
            <w:r w:rsidRPr="00D03BDD">
              <w:rPr>
                <w:bCs/>
                <w:sz w:val="24"/>
                <w:szCs w:val="24"/>
                <w:lang w:val="ro-RO"/>
              </w:rPr>
              <w:t>Istrate Luminița</w:t>
            </w:r>
          </w:p>
          <w:p w14:paraId="52A9B778" w14:textId="77777777" w:rsidR="00E638FD" w:rsidRPr="00D03BDD" w:rsidRDefault="00E638FD" w:rsidP="00E638FD">
            <w:pPr>
              <w:jc w:val="center"/>
            </w:pPr>
          </w:p>
        </w:tc>
        <w:tc>
          <w:tcPr>
            <w:tcW w:w="4995" w:type="dxa"/>
          </w:tcPr>
          <w:p w14:paraId="3F8B3B2F" w14:textId="23A0ACC6" w:rsidR="00E638FD" w:rsidRPr="00D03BDD" w:rsidRDefault="00F76106" w:rsidP="00F76106">
            <w:pPr>
              <w:pStyle w:val="BodyText"/>
              <w:ind w:right="-1"/>
              <w:rPr>
                <w:b/>
                <w:bCs/>
                <w:sz w:val="24"/>
                <w:szCs w:val="24"/>
                <w:lang w:val="ro-RO"/>
              </w:rPr>
            </w:pPr>
            <w:r>
              <w:rPr>
                <w:b/>
                <w:bCs/>
                <w:sz w:val="24"/>
                <w:szCs w:val="24"/>
                <w:lang w:val="ro-RO"/>
              </w:rPr>
              <w:t xml:space="preserve">                    </w:t>
            </w:r>
            <w:r w:rsidR="00E638FD" w:rsidRPr="00D03BDD">
              <w:rPr>
                <w:b/>
                <w:bCs/>
                <w:sz w:val="24"/>
                <w:szCs w:val="24"/>
                <w:lang w:val="ro-RO"/>
              </w:rPr>
              <w:t>Serviciul Patrimoniu,</w:t>
            </w:r>
          </w:p>
          <w:p w14:paraId="186A11F6" w14:textId="5273E238" w:rsidR="00E638FD" w:rsidRPr="00D03BDD" w:rsidRDefault="00E638FD" w:rsidP="00E638FD">
            <w:pPr>
              <w:pStyle w:val="BodyText"/>
              <w:ind w:right="-1"/>
              <w:jc w:val="center"/>
              <w:rPr>
                <w:b/>
                <w:bCs/>
                <w:sz w:val="24"/>
                <w:szCs w:val="24"/>
                <w:lang w:val="ro-RO"/>
              </w:rPr>
            </w:pPr>
            <w:r w:rsidRPr="00D03BDD">
              <w:rPr>
                <w:b/>
                <w:bCs/>
                <w:sz w:val="24"/>
                <w:szCs w:val="24"/>
                <w:lang w:val="ro-RO"/>
              </w:rPr>
              <w:t>Șef serviciu,</w:t>
            </w:r>
          </w:p>
          <w:p w14:paraId="383FB899" w14:textId="496A52E4" w:rsidR="00E638FD" w:rsidRPr="00D03BDD" w:rsidRDefault="00E638FD" w:rsidP="00E638FD">
            <w:pPr>
              <w:pStyle w:val="BodyText"/>
              <w:ind w:right="-1"/>
              <w:jc w:val="center"/>
              <w:rPr>
                <w:bCs/>
                <w:sz w:val="24"/>
                <w:szCs w:val="24"/>
                <w:lang w:val="ro-RO"/>
              </w:rPr>
            </w:pPr>
            <w:r w:rsidRPr="00D03BDD">
              <w:rPr>
                <w:bCs/>
                <w:sz w:val="24"/>
                <w:szCs w:val="24"/>
                <w:lang w:val="ro-RO"/>
              </w:rPr>
              <w:t>Ing. Niță Luminița</w:t>
            </w:r>
          </w:p>
          <w:p w14:paraId="7F99A231" w14:textId="77777777" w:rsidR="00E638FD" w:rsidRPr="00D03BDD" w:rsidRDefault="00E638FD" w:rsidP="00E638FD">
            <w:pPr>
              <w:pStyle w:val="BodyText"/>
              <w:ind w:right="-1"/>
              <w:jc w:val="center"/>
              <w:rPr>
                <w:bCs/>
                <w:sz w:val="24"/>
                <w:szCs w:val="24"/>
                <w:lang w:val="ro-RO"/>
              </w:rPr>
            </w:pPr>
          </w:p>
          <w:p w14:paraId="03C71E60" w14:textId="77777777" w:rsidR="00E638FD" w:rsidRDefault="00E638FD" w:rsidP="00E638FD">
            <w:pPr>
              <w:pStyle w:val="BodyText"/>
              <w:ind w:right="-1"/>
              <w:jc w:val="center"/>
              <w:rPr>
                <w:bCs/>
                <w:sz w:val="24"/>
                <w:szCs w:val="24"/>
                <w:lang w:val="ro-RO"/>
              </w:rPr>
            </w:pPr>
          </w:p>
          <w:p w14:paraId="30423081" w14:textId="2D0C504A" w:rsidR="00F76106" w:rsidRPr="00F76106" w:rsidRDefault="00F76106" w:rsidP="00F76106">
            <w:pPr>
              <w:pStyle w:val="BodyText"/>
              <w:ind w:right="-1"/>
              <w:jc w:val="center"/>
              <w:rPr>
                <w:b/>
                <w:bCs/>
                <w:sz w:val="24"/>
                <w:szCs w:val="24"/>
                <w:lang w:val="ro-RO"/>
              </w:rPr>
            </w:pPr>
            <w:r w:rsidRPr="00D03BDD">
              <w:rPr>
                <w:b/>
                <w:bCs/>
                <w:sz w:val="24"/>
                <w:szCs w:val="24"/>
                <w:lang w:val="ro-RO"/>
              </w:rPr>
              <w:t>Întocmit</w:t>
            </w:r>
            <w:r>
              <w:rPr>
                <w:b/>
                <w:bCs/>
                <w:sz w:val="24"/>
                <w:szCs w:val="24"/>
                <w:lang w:val="ro-RO"/>
              </w:rPr>
              <w:t>,</w:t>
            </w:r>
          </w:p>
          <w:p w14:paraId="044B2916" w14:textId="77777777" w:rsidR="00E638FD" w:rsidRPr="00D03BDD" w:rsidRDefault="00E638FD" w:rsidP="00E638FD">
            <w:pPr>
              <w:pStyle w:val="BodyText"/>
              <w:ind w:right="-1"/>
              <w:jc w:val="center"/>
              <w:rPr>
                <w:b/>
                <w:sz w:val="24"/>
                <w:szCs w:val="24"/>
                <w:lang w:val="ro-RO"/>
              </w:rPr>
            </w:pPr>
            <w:r w:rsidRPr="00D03BDD">
              <w:rPr>
                <w:b/>
                <w:sz w:val="24"/>
                <w:szCs w:val="24"/>
                <w:lang w:val="ro-RO"/>
              </w:rPr>
              <w:t xml:space="preserve">Compartiment administrare domeniul </w:t>
            </w:r>
          </w:p>
          <w:p w14:paraId="43F01F1F" w14:textId="4C70F7CE" w:rsidR="00E638FD" w:rsidRPr="00D03BDD" w:rsidRDefault="00E638FD" w:rsidP="00E638FD">
            <w:pPr>
              <w:pStyle w:val="BodyText"/>
              <w:ind w:right="-1"/>
              <w:jc w:val="center"/>
              <w:rPr>
                <w:b/>
                <w:sz w:val="24"/>
                <w:szCs w:val="24"/>
                <w:lang w:val="ro-RO"/>
              </w:rPr>
            </w:pPr>
            <w:r w:rsidRPr="00D03BDD">
              <w:rPr>
                <w:b/>
                <w:sz w:val="24"/>
                <w:szCs w:val="24"/>
                <w:lang w:val="ro-RO"/>
              </w:rPr>
              <w:t>public și privat</w:t>
            </w:r>
            <w:r w:rsidR="00F76106">
              <w:rPr>
                <w:b/>
                <w:sz w:val="24"/>
                <w:szCs w:val="24"/>
                <w:lang w:val="ro-RO"/>
              </w:rPr>
              <w:t>,</w:t>
            </w:r>
          </w:p>
          <w:p w14:paraId="6DE6C2B3" w14:textId="0EFAC4EE" w:rsidR="00E638FD" w:rsidRPr="00D03BDD" w:rsidRDefault="00E638FD" w:rsidP="00E638FD">
            <w:pPr>
              <w:pStyle w:val="BodyText"/>
              <w:ind w:right="-1"/>
              <w:jc w:val="center"/>
              <w:rPr>
                <w:bCs/>
                <w:sz w:val="24"/>
                <w:szCs w:val="24"/>
                <w:lang w:val="ro-RO"/>
              </w:rPr>
            </w:pPr>
            <w:r w:rsidRPr="00D03BDD">
              <w:rPr>
                <w:bCs/>
                <w:sz w:val="24"/>
                <w:szCs w:val="24"/>
                <w:lang w:val="ro-RO"/>
              </w:rPr>
              <w:t>Ing. Ciuc Viorel</w:t>
            </w:r>
          </w:p>
          <w:p w14:paraId="53F04FE8" w14:textId="4820ABFA" w:rsidR="00E638FD" w:rsidRPr="00D03BDD" w:rsidRDefault="00E638FD" w:rsidP="00E638FD">
            <w:pPr>
              <w:jc w:val="center"/>
            </w:pPr>
          </w:p>
        </w:tc>
      </w:tr>
    </w:tbl>
    <w:p w14:paraId="769AE860" w14:textId="77777777" w:rsidR="00E638FD" w:rsidRPr="00D03BDD" w:rsidRDefault="00E638FD" w:rsidP="00E638FD"/>
    <w:sectPr w:rsidR="00E638FD" w:rsidRPr="00D03BDD" w:rsidSect="00F84963">
      <w:pgSz w:w="11906" w:h="16838"/>
      <w:pgMar w:top="851" w:right="707" w:bottom="1135" w:left="1200" w:header="585" w:footer="44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6A9A" w14:textId="77777777" w:rsidR="00CB5A4C" w:rsidRDefault="00CB5A4C">
      <w:r>
        <w:separator/>
      </w:r>
    </w:p>
  </w:endnote>
  <w:endnote w:type="continuationSeparator" w:id="0">
    <w:p w14:paraId="7603DF46" w14:textId="77777777" w:rsidR="00CB5A4C" w:rsidRDefault="00CB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9EEF" w14:textId="77777777" w:rsidR="00CB5A4C" w:rsidRDefault="00CB5A4C">
      <w:r>
        <w:separator/>
      </w:r>
    </w:p>
  </w:footnote>
  <w:footnote w:type="continuationSeparator" w:id="0">
    <w:p w14:paraId="24514E3E" w14:textId="77777777" w:rsidR="00CB5A4C" w:rsidRDefault="00CB5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Heading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A84FBE"/>
    <w:multiLevelType w:val="hybridMultilevel"/>
    <w:tmpl w:val="492EF244"/>
    <w:lvl w:ilvl="0" w:tplc="FC9464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250292"/>
    <w:multiLevelType w:val="hybridMultilevel"/>
    <w:tmpl w:val="B58A00D2"/>
    <w:lvl w:ilvl="0" w:tplc="A5589BE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cs="Wingdings" w:hint="default"/>
      </w:rPr>
    </w:lvl>
    <w:lvl w:ilvl="3" w:tplc="04090001" w:tentative="1">
      <w:start w:val="1"/>
      <w:numFmt w:val="bullet"/>
      <w:lvlText w:val=""/>
      <w:lvlJc w:val="left"/>
      <w:pPr>
        <w:ind w:left="3797" w:hanging="360"/>
      </w:pPr>
      <w:rPr>
        <w:rFonts w:ascii="Symbol" w:hAnsi="Symbol" w:cs="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cs="Wingdings" w:hint="default"/>
      </w:rPr>
    </w:lvl>
    <w:lvl w:ilvl="6" w:tplc="04090001" w:tentative="1">
      <w:start w:val="1"/>
      <w:numFmt w:val="bullet"/>
      <w:lvlText w:val=""/>
      <w:lvlJc w:val="left"/>
      <w:pPr>
        <w:ind w:left="5957" w:hanging="360"/>
      </w:pPr>
      <w:rPr>
        <w:rFonts w:ascii="Symbol" w:hAnsi="Symbol" w:cs="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cs="Wingdings" w:hint="default"/>
      </w:rPr>
    </w:lvl>
  </w:abstractNum>
  <w:abstractNum w:abstractNumId="3" w15:restartNumberingAfterBreak="0">
    <w:nsid w:val="5621675A"/>
    <w:multiLevelType w:val="hybridMultilevel"/>
    <w:tmpl w:val="576668F0"/>
    <w:lvl w:ilvl="0" w:tplc="7084D1D4">
      <w:numFmt w:val="bullet"/>
      <w:lvlText w:val="-"/>
      <w:lvlJc w:val="left"/>
      <w:pPr>
        <w:ind w:left="990" w:hanging="360"/>
      </w:pPr>
      <w:rPr>
        <w:rFonts w:ascii="Times New Roman" w:eastAsia="Times-Roman" w:hAnsi="Times New Roman" w:cs="Times New Roman"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4"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520321180">
    <w:abstractNumId w:val="0"/>
  </w:num>
  <w:num w:numId="2" w16cid:durableId="353001583">
    <w:abstractNumId w:val="2"/>
  </w:num>
  <w:num w:numId="3" w16cid:durableId="2054013">
    <w:abstractNumId w:val="1"/>
  </w:num>
  <w:num w:numId="4" w16cid:durableId="1034889546">
    <w:abstractNumId w:val="4"/>
  </w:num>
  <w:num w:numId="5" w16cid:durableId="1497454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6"/>
    <w:rsid w:val="0002105E"/>
    <w:rsid w:val="00027F2D"/>
    <w:rsid w:val="00036CC0"/>
    <w:rsid w:val="00041906"/>
    <w:rsid w:val="000454B5"/>
    <w:rsid w:val="00045F0C"/>
    <w:rsid w:val="0005789D"/>
    <w:rsid w:val="0006440C"/>
    <w:rsid w:val="00076C2F"/>
    <w:rsid w:val="00084529"/>
    <w:rsid w:val="000A16C8"/>
    <w:rsid w:val="000C22E9"/>
    <w:rsid w:val="000C7919"/>
    <w:rsid w:val="000F7B92"/>
    <w:rsid w:val="00115856"/>
    <w:rsid w:val="001231CD"/>
    <w:rsid w:val="00145CCE"/>
    <w:rsid w:val="00177A3B"/>
    <w:rsid w:val="00185FAD"/>
    <w:rsid w:val="001C513C"/>
    <w:rsid w:val="001C66F7"/>
    <w:rsid w:val="001E2CEB"/>
    <w:rsid w:val="001E4CD9"/>
    <w:rsid w:val="001F6AD6"/>
    <w:rsid w:val="001F7840"/>
    <w:rsid w:val="00213134"/>
    <w:rsid w:val="002268FD"/>
    <w:rsid w:val="0022768A"/>
    <w:rsid w:val="002335F9"/>
    <w:rsid w:val="0024033A"/>
    <w:rsid w:val="00241700"/>
    <w:rsid w:val="00242D62"/>
    <w:rsid w:val="002500B6"/>
    <w:rsid w:val="00256927"/>
    <w:rsid w:val="002C70A6"/>
    <w:rsid w:val="002D58F7"/>
    <w:rsid w:val="00317F08"/>
    <w:rsid w:val="003259BA"/>
    <w:rsid w:val="00343863"/>
    <w:rsid w:val="0034793A"/>
    <w:rsid w:val="003705EC"/>
    <w:rsid w:val="003713FE"/>
    <w:rsid w:val="003920A4"/>
    <w:rsid w:val="003967EB"/>
    <w:rsid w:val="003A1190"/>
    <w:rsid w:val="003C404C"/>
    <w:rsid w:val="003C6C0A"/>
    <w:rsid w:val="003E21DF"/>
    <w:rsid w:val="003F66EB"/>
    <w:rsid w:val="00421FB9"/>
    <w:rsid w:val="00426918"/>
    <w:rsid w:val="00432E05"/>
    <w:rsid w:val="004907CC"/>
    <w:rsid w:val="004A0801"/>
    <w:rsid w:val="004B59DB"/>
    <w:rsid w:val="004C006F"/>
    <w:rsid w:val="0051037D"/>
    <w:rsid w:val="00526D8F"/>
    <w:rsid w:val="00531238"/>
    <w:rsid w:val="00560815"/>
    <w:rsid w:val="005C5A67"/>
    <w:rsid w:val="005E6E59"/>
    <w:rsid w:val="00611507"/>
    <w:rsid w:val="00616101"/>
    <w:rsid w:val="00620390"/>
    <w:rsid w:val="00625871"/>
    <w:rsid w:val="00630109"/>
    <w:rsid w:val="00636A3D"/>
    <w:rsid w:val="00641377"/>
    <w:rsid w:val="006415DB"/>
    <w:rsid w:val="00646405"/>
    <w:rsid w:val="00673D12"/>
    <w:rsid w:val="006779B2"/>
    <w:rsid w:val="00686B4D"/>
    <w:rsid w:val="006C1E21"/>
    <w:rsid w:val="006D0E95"/>
    <w:rsid w:val="006E0864"/>
    <w:rsid w:val="006E5627"/>
    <w:rsid w:val="006E5F06"/>
    <w:rsid w:val="006E7838"/>
    <w:rsid w:val="00704C63"/>
    <w:rsid w:val="00722492"/>
    <w:rsid w:val="007308C7"/>
    <w:rsid w:val="00761ACB"/>
    <w:rsid w:val="007762EE"/>
    <w:rsid w:val="007B3F32"/>
    <w:rsid w:val="00804D9B"/>
    <w:rsid w:val="00805802"/>
    <w:rsid w:val="00824079"/>
    <w:rsid w:val="008B231D"/>
    <w:rsid w:val="008B5ECE"/>
    <w:rsid w:val="008B6EC0"/>
    <w:rsid w:val="008B7176"/>
    <w:rsid w:val="008D2FB6"/>
    <w:rsid w:val="008D75A7"/>
    <w:rsid w:val="008F23E5"/>
    <w:rsid w:val="009244FE"/>
    <w:rsid w:val="0093031D"/>
    <w:rsid w:val="00936ADA"/>
    <w:rsid w:val="009552DB"/>
    <w:rsid w:val="00983FA6"/>
    <w:rsid w:val="00994CD1"/>
    <w:rsid w:val="009A3344"/>
    <w:rsid w:val="009A4881"/>
    <w:rsid w:val="009A7C34"/>
    <w:rsid w:val="009C6057"/>
    <w:rsid w:val="009C770D"/>
    <w:rsid w:val="009E6F50"/>
    <w:rsid w:val="00A15579"/>
    <w:rsid w:val="00A17951"/>
    <w:rsid w:val="00A26298"/>
    <w:rsid w:val="00A42DDF"/>
    <w:rsid w:val="00A54297"/>
    <w:rsid w:val="00A631CD"/>
    <w:rsid w:val="00A86910"/>
    <w:rsid w:val="00AB04EA"/>
    <w:rsid w:val="00AB3D4F"/>
    <w:rsid w:val="00AC638E"/>
    <w:rsid w:val="00AF6658"/>
    <w:rsid w:val="00AF6F25"/>
    <w:rsid w:val="00B06913"/>
    <w:rsid w:val="00B2551C"/>
    <w:rsid w:val="00B458C3"/>
    <w:rsid w:val="00BA67BB"/>
    <w:rsid w:val="00BF1508"/>
    <w:rsid w:val="00C947B4"/>
    <w:rsid w:val="00C97FB9"/>
    <w:rsid w:val="00CB1428"/>
    <w:rsid w:val="00CB1EA8"/>
    <w:rsid w:val="00CB5A4C"/>
    <w:rsid w:val="00CC5742"/>
    <w:rsid w:val="00CC5E61"/>
    <w:rsid w:val="00CE4F9D"/>
    <w:rsid w:val="00D03BDD"/>
    <w:rsid w:val="00D431EE"/>
    <w:rsid w:val="00D44410"/>
    <w:rsid w:val="00D8173E"/>
    <w:rsid w:val="00D82938"/>
    <w:rsid w:val="00D878CF"/>
    <w:rsid w:val="00D96B63"/>
    <w:rsid w:val="00DA242D"/>
    <w:rsid w:val="00DB3550"/>
    <w:rsid w:val="00DB51FA"/>
    <w:rsid w:val="00DC5269"/>
    <w:rsid w:val="00DD31FD"/>
    <w:rsid w:val="00DE2973"/>
    <w:rsid w:val="00DF44C7"/>
    <w:rsid w:val="00E11BE1"/>
    <w:rsid w:val="00E15779"/>
    <w:rsid w:val="00E203DC"/>
    <w:rsid w:val="00E51948"/>
    <w:rsid w:val="00E638FD"/>
    <w:rsid w:val="00E66D51"/>
    <w:rsid w:val="00E755B7"/>
    <w:rsid w:val="00EA03C5"/>
    <w:rsid w:val="00EE4EAC"/>
    <w:rsid w:val="00EF0A07"/>
    <w:rsid w:val="00F050F6"/>
    <w:rsid w:val="00F0550B"/>
    <w:rsid w:val="00F172BD"/>
    <w:rsid w:val="00F34C49"/>
    <w:rsid w:val="00F54A7A"/>
    <w:rsid w:val="00F63B9A"/>
    <w:rsid w:val="00F76106"/>
    <w:rsid w:val="00F836A0"/>
    <w:rsid w:val="00F84963"/>
    <w:rsid w:val="00FB0BBB"/>
    <w:rsid w:val="00FB4AD6"/>
    <w:rsid w:val="00FC0937"/>
    <w:rsid w:val="00FE2A1E"/>
    <w:rsid w:val="00FE5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FD6"/>
  <w15:chartTrackingRefBased/>
  <w15:docId w15:val="{75FC1444-FDFA-47C9-B0B9-09EA059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34"/>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213134"/>
    <w:pPr>
      <w:keepNext/>
      <w:numPr>
        <w:numId w:val="1"/>
      </w:numPr>
      <w:jc w:val="center"/>
      <w:outlineLvl w:val="0"/>
    </w:pPr>
    <w:rPr>
      <w:b/>
      <w:bCs/>
    </w:rPr>
  </w:style>
  <w:style w:type="paragraph" w:styleId="Heading4">
    <w:name w:val="heading 4"/>
    <w:basedOn w:val="Normal"/>
    <w:next w:val="Normal"/>
    <w:link w:val="Heading4Char"/>
    <w:qFormat/>
    <w:rsid w:val="00213134"/>
    <w:pPr>
      <w:keepNext/>
      <w:numPr>
        <w:ilvl w:val="3"/>
        <w:numId w:val="1"/>
      </w:numPr>
      <w:ind w:left="0" w:firstLine="1080"/>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134"/>
    <w:rPr>
      <w:rFonts w:ascii="Times New Roman" w:eastAsia="Times New Roman" w:hAnsi="Times New Roman" w:cs="Times New Roman"/>
      <w:b/>
      <w:bCs/>
      <w:sz w:val="24"/>
      <w:szCs w:val="24"/>
      <w:lang w:val="en-US" w:eastAsia="ar-SA"/>
    </w:rPr>
  </w:style>
  <w:style w:type="character" w:customStyle="1" w:styleId="Heading4Char">
    <w:name w:val="Heading 4 Char"/>
    <w:basedOn w:val="DefaultParagraphFont"/>
    <w:link w:val="Heading4"/>
    <w:rsid w:val="00213134"/>
    <w:rPr>
      <w:rFonts w:ascii="Times New Roman" w:eastAsia="Times New Roman" w:hAnsi="Times New Roman" w:cs="Times New Roman"/>
      <w:sz w:val="28"/>
      <w:szCs w:val="24"/>
      <w:lang w:val="en-US" w:eastAsia="ar-SA"/>
    </w:rPr>
  </w:style>
  <w:style w:type="paragraph" w:styleId="BodyText">
    <w:name w:val="Body Text"/>
    <w:basedOn w:val="Normal"/>
    <w:link w:val="BodyTextChar"/>
    <w:rsid w:val="00213134"/>
    <w:rPr>
      <w:sz w:val="28"/>
      <w:szCs w:val="20"/>
    </w:rPr>
  </w:style>
  <w:style w:type="character" w:customStyle="1" w:styleId="BodyTextChar">
    <w:name w:val="Body Text Char"/>
    <w:basedOn w:val="DefaultParagraphFont"/>
    <w:link w:val="BodyText"/>
    <w:rsid w:val="00213134"/>
    <w:rPr>
      <w:rFonts w:ascii="Times New Roman" w:eastAsia="Times New Roman" w:hAnsi="Times New Roman" w:cs="Times New Roman"/>
      <w:sz w:val="28"/>
      <w:szCs w:val="20"/>
      <w:lang w:val="en-US" w:eastAsia="ar-SA"/>
    </w:rPr>
  </w:style>
  <w:style w:type="paragraph" w:styleId="BodyTextIndent">
    <w:name w:val="Body Text Indent"/>
    <w:basedOn w:val="Normal"/>
    <w:link w:val="BodyTextIndentChar"/>
    <w:rsid w:val="00213134"/>
    <w:pPr>
      <w:ind w:left="720"/>
    </w:pPr>
  </w:style>
  <w:style w:type="character" w:customStyle="1" w:styleId="BodyTextIndentChar">
    <w:name w:val="Body Text Indent Char"/>
    <w:basedOn w:val="DefaultParagraphFont"/>
    <w:link w:val="BodyTextIndent"/>
    <w:rsid w:val="00213134"/>
    <w:rPr>
      <w:rFonts w:ascii="Times New Roman" w:eastAsia="Times New Roman" w:hAnsi="Times New Roman" w:cs="Times New Roman"/>
      <w:sz w:val="24"/>
      <w:szCs w:val="24"/>
      <w:lang w:val="en-US" w:eastAsia="ar-SA"/>
    </w:rPr>
  </w:style>
  <w:style w:type="paragraph" w:styleId="Footer">
    <w:name w:val="footer"/>
    <w:basedOn w:val="Normal"/>
    <w:link w:val="FooterChar"/>
    <w:rsid w:val="00213134"/>
    <w:pPr>
      <w:tabs>
        <w:tab w:val="center" w:pos="4320"/>
        <w:tab w:val="right" w:pos="8640"/>
      </w:tabs>
    </w:pPr>
  </w:style>
  <w:style w:type="character" w:customStyle="1" w:styleId="FooterChar">
    <w:name w:val="Footer Char"/>
    <w:basedOn w:val="DefaultParagraphFont"/>
    <w:link w:val="Footer"/>
    <w:rsid w:val="00213134"/>
    <w:rPr>
      <w:rFonts w:ascii="Times New Roman" w:eastAsia="Times New Roman" w:hAnsi="Times New Roman" w:cs="Times New Roman"/>
      <w:sz w:val="24"/>
      <w:szCs w:val="24"/>
      <w:lang w:val="en-US" w:eastAsia="ar-SA"/>
    </w:rPr>
  </w:style>
  <w:style w:type="paragraph" w:styleId="Title">
    <w:name w:val="Title"/>
    <w:basedOn w:val="Normal"/>
    <w:next w:val="Subtitle"/>
    <w:link w:val="TitleChar"/>
    <w:qFormat/>
    <w:rsid w:val="00213134"/>
    <w:pPr>
      <w:jc w:val="center"/>
    </w:pPr>
    <w:rPr>
      <w:b/>
      <w:sz w:val="28"/>
    </w:rPr>
  </w:style>
  <w:style w:type="character" w:customStyle="1" w:styleId="TitleChar">
    <w:name w:val="Title Char"/>
    <w:basedOn w:val="DefaultParagraphFont"/>
    <w:link w:val="Title"/>
    <w:rsid w:val="00213134"/>
    <w:rPr>
      <w:rFonts w:ascii="Times New Roman" w:eastAsia="Times New Roman" w:hAnsi="Times New Roman" w:cs="Times New Roman"/>
      <w:b/>
      <w:sz w:val="28"/>
      <w:szCs w:val="24"/>
      <w:lang w:val="en-US" w:eastAsia="ar-SA"/>
    </w:rPr>
  </w:style>
  <w:style w:type="paragraph" w:styleId="Header">
    <w:name w:val="header"/>
    <w:basedOn w:val="Normal"/>
    <w:link w:val="HeaderChar"/>
    <w:rsid w:val="00213134"/>
    <w:pPr>
      <w:suppressLineNumbers/>
      <w:tabs>
        <w:tab w:val="center" w:pos="4819"/>
        <w:tab w:val="right" w:pos="9638"/>
      </w:tabs>
    </w:pPr>
  </w:style>
  <w:style w:type="character" w:customStyle="1" w:styleId="HeaderChar">
    <w:name w:val="Header Char"/>
    <w:basedOn w:val="DefaultParagraphFont"/>
    <w:link w:val="Header"/>
    <w:rsid w:val="00213134"/>
    <w:rPr>
      <w:rFonts w:ascii="Times New Roman" w:eastAsia="Times New Roman" w:hAnsi="Times New Roman" w:cs="Times New Roman"/>
      <w:sz w:val="24"/>
      <w:szCs w:val="24"/>
      <w:lang w:val="en-US" w:eastAsia="ar-SA"/>
    </w:rPr>
  </w:style>
  <w:style w:type="paragraph" w:styleId="Subtitle">
    <w:name w:val="Subtitle"/>
    <w:basedOn w:val="Normal"/>
    <w:next w:val="Normal"/>
    <w:link w:val="SubtitleChar"/>
    <w:uiPriority w:val="11"/>
    <w:qFormat/>
    <w:rsid w:val="00213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13134"/>
    <w:rPr>
      <w:rFonts w:eastAsiaTheme="minorEastAsia"/>
      <w:color w:val="5A5A5A" w:themeColor="text1" w:themeTint="A5"/>
      <w:spacing w:val="15"/>
      <w:lang w:val="en-US" w:eastAsia="ar-SA"/>
    </w:rPr>
  </w:style>
  <w:style w:type="paragraph" w:styleId="ListParagraph">
    <w:name w:val="List Paragraph"/>
    <w:basedOn w:val="Normal"/>
    <w:uiPriority w:val="34"/>
    <w:qFormat/>
    <w:rsid w:val="00084529"/>
    <w:pPr>
      <w:ind w:left="720"/>
      <w:contextualSpacing/>
    </w:pPr>
  </w:style>
  <w:style w:type="character" w:styleId="Hyperlink">
    <w:name w:val="Hyperlink"/>
    <w:semiHidden/>
    <w:unhideWhenUsed/>
    <w:rsid w:val="00AF6F25"/>
    <w:rPr>
      <w:color w:val="000080"/>
      <w:u w:val="single"/>
    </w:rPr>
  </w:style>
  <w:style w:type="paragraph" w:customStyle="1" w:styleId="TableContents">
    <w:name w:val="Table Contents"/>
    <w:basedOn w:val="Normal"/>
    <w:rsid w:val="00AF6F25"/>
    <w:pPr>
      <w:suppressLineNumbers/>
    </w:pPr>
    <w:rPr>
      <w:sz w:val="28"/>
      <w:szCs w:val="20"/>
      <w:lang w:val="ro-RO"/>
    </w:rPr>
  </w:style>
  <w:style w:type="paragraph" w:customStyle="1" w:styleId="Standard">
    <w:name w:val="Standard"/>
    <w:rsid w:val="008D75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eGrid">
    <w:name w:val="Table Grid"/>
    <w:basedOn w:val="TableNormal"/>
    <w:uiPriority w:val="39"/>
    <w:rsid w:val="00E6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547</Words>
  <Characters>3122</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Danut.Craciunescu</dc:creator>
  <cp:keywords/>
  <dc:description/>
  <cp:lastModifiedBy>George.Zdrob</cp:lastModifiedBy>
  <cp:revision>12</cp:revision>
  <cp:lastPrinted>2026-07-10T10:03:00Z</cp:lastPrinted>
  <dcterms:created xsi:type="dcterms:W3CDTF">2026-06-09T10:40:00Z</dcterms:created>
  <dcterms:modified xsi:type="dcterms:W3CDTF">2026-07-10T10:04:00Z</dcterms:modified>
</cp:coreProperties>
</file>