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98D8" w14:textId="0613AC75" w:rsidR="009665C8" w:rsidRDefault="00B44995" w:rsidP="00B449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Anexă la H.C.L. Nr. </w:t>
      </w:r>
      <w:r w:rsidR="003E3F45">
        <w:rPr>
          <w:rFonts w:ascii="Times New Roman" w:hAnsi="Times New Roman" w:cs="Times New Roman"/>
          <w:b/>
          <w:sz w:val="28"/>
          <w:szCs w:val="28"/>
          <w:lang w:val="ro-RO"/>
        </w:rPr>
        <w:t>87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/2026</w:t>
      </w:r>
    </w:p>
    <w:p w14:paraId="5BFECD5D" w14:textId="77777777" w:rsidR="00DA050E" w:rsidRDefault="00DA050E" w:rsidP="00DA050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4A314A1" w14:textId="0F5B467F" w:rsidR="00A9186E" w:rsidRDefault="00A9186E" w:rsidP="00A91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ACORD DE COOPERARE </w:t>
      </w:r>
    </w:p>
    <w:p w14:paraId="17E4E8CD" w14:textId="25A46D3B" w:rsidR="00A9186E" w:rsidRPr="00E93BE7" w:rsidRDefault="00A9186E" w:rsidP="00E93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ÎNTRE </w:t>
      </w:r>
      <w:r w:rsidRPr="00C34109">
        <w:rPr>
          <w:rFonts w:ascii="Times New Roman" w:hAnsi="Times New Roman" w:cs="Times New Roman"/>
          <w:b/>
          <w:sz w:val="28"/>
          <w:szCs w:val="28"/>
        </w:rPr>
        <w:t>MUNICIPIUL CÂMPULUNG MOLDOVENESC, JUDEȚUL SUCEAVA</w:t>
      </w:r>
      <w:r w:rsidR="005C24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34109">
        <w:rPr>
          <w:rFonts w:ascii="Times New Roman" w:hAnsi="Times New Roman" w:cs="Times New Roman"/>
          <w:b/>
          <w:sz w:val="28"/>
          <w:szCs w:val="28"/>
        </w:rPr>
        <w:t>ROMÂNIA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</w:t>
      </w:r>
      <w:r w:rsidR="00E93BE7">
        <w:rPr>
          <w:rFonts w:ascii="Times New Roman" w:hAnsi="Times New Roman" w:cs="Times New Roman"/>
          <w:b/>
          <w:sz w:val="28"/>
          <w:szCs w:val="28"/>
          <w:lang w:val="en-US"/>
        </w:rPr>
        <w:t>CONSILIUL LOCAL AL ORAȘULUI VĂȘCĂUȚI</w:t>
      </w:r>
      <w:r w:rsidR="00E93BE7" w:rsidRPr="00C54E93">
        <w:rPr>
          <w:rFonts w:ascii="Times New Roman" w:hAnsi="Times New Roman" w:cs="Times New Roman"/>
          <w:b/>
          <w:sz w:val="28"/>
          <w:szCs w:val="28"/>
        </w:rPr>
        <w:t>, RAIONUL VIJNIȚA, REGIUNEA CERNĂUȚI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E93BE7" w:rsidRPr="00C54E93">
        <w:rPr>
          <w:rFonts w:ascii="Times New Roman" w:hAnsi="Times New Roman" w:cs="Times New Roman"/>
          <w:b/>
          <w:sz w:val="28"/>
          <w:szCs w:val="28"/>
        </w:rPr>
        <w:t>UCRAINA</w:t>
      </w:r>
    </w:p>
    <w:p w14:paraId="5088E080" w14:textId="77777777" w:rsidR="009665C8" w:rsidRDefault="009665C8" w:rsidP="00C3410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F9DE5D" w14:textId="77777777" w:rsidR="00DA050E" w:rsidRPr="00C54E93" w:rsidRDefault="00DA050E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D3BC02" w14:textId="470A1205" w:rsidR="00C17432" w:rsidRPr="00C54E93" w:rsidRDefault="009665C8" w:rsidP="00E93B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Municipiul Câmpulung Moldovenesc, Județul Suceava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C54E93">
        <w:rPr>
          <w:rFonts w:ascii="Times New Roman" w:hAnsi="Times New Roman" w:cs="Times New Roman"/>
          <w:sz w:val="28"/>
          <w:szCs w:val="28"/>
        </w:rPr>
        <w:t>România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Consiliul Local al o</w:t>
      </w:r>
      <w:r w:rsidR="00E93BE7" w:rsidRPr="00C54E93">
        <w:rPr>
          <w:rFonts w:ascii="Times New Roman" w:hAnsi="Times New Roman" w:cs="Times New Roman"/>
          <w:sz w:val="28"/>
          <w:szCs w:val="28"/>
          <w:lang w:val="ro-RO"/>
        </w:rPr>
        <w:t>rașul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E93BE7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Vășcăuți</w:t>
      </w:r>
      <w:r w:rsidR="00E93BE7" w:rsidRPr="00C54E93">
        <w:rPr>
          <w:rFonts w:ascii="Times New Roman" w:hAnsi="Times New Roman" w:cs="Times New Roman"/>
          <w:sz w:val="28"/>
          <w:szCs w:val="28"/>
        </w:rPr>
        <w:t xml:space="preserve">, 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93BE7" w:rsidRPr="00C54E93">
        <w:rPr>
          <w:rFonts w:ascii="Times New Roman" w:hAnsi="Times New Roman" w:cs="Times New Roman"/>
          <w:sz w:val="28"/>
          <w:szCs w:val="28"/>
        </w:rPr>
        <w:t>aionul Vijnița, Regiunea Cernăuți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, din </w:t>
      </w:r>
      <w:r w:rsidR="00E93BE7" w:rsidRPr="00C54E93">
        <w:rPr>
          <w:rFonts w:ascii="Times New Roman" w:hAnsi="Times New Roman" w:cs="Times New Roman"/>
          <w:sz w:val="28"/>
          <w:szCs w:val="28"/>
        </w:rPr>
        <w:t xml:space="preserve">Ucraina </w:t>
      </w:r>
      <w:r w:rsidR="00C17432" w:rsidRPr="00C54E93">
        <w:rPr>
          <w:rFonts w:ascii="Times New Roman" w:hAnsi="Times New Roman" w:cs="Times New Roman"/>
          <w:sz w:val="28"/>
          <w:szCs w:val="28"/>
        </w:rPr>
        <w:t>denumite în continuare Părți,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recunoscând importanța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cooperării</w:t>
      </w:r>
      <w:r w:rsidR="00C17432" w:rsidRPr="00C54E93">
        <w:rPr>
          <w:rFonts w:ascii="Times New Roman" w:hAnsi="Times New Roman" w:cs="Times New Roman"/>
          <w:sz w:val="28"/>
          <w:szCs w:val="28"/>
        </w:rPr>
        <w:t>,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au convenit să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colaboreze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pe baza unui parteneriat activ la diferite niveluri și în domenii de interes comun,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respectiv</w:t>
      </w:r>
      <w:r w:rsidR="00C17432" w:rsidRPr="00C54E93">
        <w:rPr>
          <w:rFonts w:ascii="Times New Roman" w:hAnsi="Times New Roman" w:cs="Times New Roman"/>
          <w:sz w:val="28"/>
          <w:szCs w:val="28"/>
        </w:rPr>
        <w:t>:</w:t>
      </w:r>
    </w:p>
    <w:p w14:paraId="73E06BBF" w14:textId="7A7E08E3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1.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administrației publice locale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0392621F" w14:textId="5027E3E6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2.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domeniul culturii și sportului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21CAE9C0" w14:textId="255EDD13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3.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educației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00761DDB" w14:textId="46B126AD" w:rsidR="00C17432" w:rsidRPr="005C2443" w:rsidRDefault="00D91C77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4.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protecției mediului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 xml:space="preserve"> înconjurător;</w:t>
      </w:r>
    </w:p>
    <w:p w14:paraId="4E640963" w14:textId="1525A5EC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5.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agriculturii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6EC908F5" w14:textId="605B17DD" w:rsidR="00C17432" w:rsidRDefault="00D91C77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6.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domeniul sănătății și protecției sociale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690A6EB" w14:textId="77777777" w:rsidR="00DA050E" w:rsidRPr="005C2443" w:rsidRDefault="00DA050E" w:rsidP="00DA05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E90D11" w14:textId="1468AB5D" w:rsidR="00DA050E" w:rsidRDefault="005C2443" w:rsidP="00DA050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1.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PRINCIPALELE DIRECȚII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 DE CO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OPERARE</w:t>
      </w:r>
    </w:p>
    <w:p w14:paraId="2C7B8D02" w14:textId="77777777" w:rsidR="00DA050E" w:rsidRPr="005C2443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BFE96B" w14:textId="2BEFA99C" w:rsidR="00C17432" w:rsidRPr="00C54E93" w:rsidRDefault="005C2443" w:rsidP="0049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443">
        <w:rPr>
          <w:rFonts w:ascii="Times New Roman" w:hAnsi="Times New Roman" w:cs="Times New Roman"/>
          <w:b/>
          <w:bCs/>
          <w:sz w:val="28"/>
          <w:szCs w:val="28"/>
          <w:lang w:val="ro-RO"/>
        </w:rPr>
        <w:t>1.1.</w:t>
      </w:r>
      <w:r w:rsidR="004913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Scopul general al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constă în 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efectuarea de schimburi de experiență și de bune practici în domenii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le de 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competență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Părților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și identificarea posibilităților de promovare în comun a unor proiecte de dezvoltare economică și socială a comunităților locale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Parteneriatul stabilit prin acest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se bazează pe principiile cooperării </w:t>
      </w:r>
      <w:r>
        <w:rPr>
          <w:rFonts w:ascii="Times New Roman" w:hAnsi="Times New Roman" w:cs="Times New Roman"/>
          <w:sz w:val="28"/>
          <w:szCs w:val="28"/>
          <w:lang w:val="ro-RO"/>
        </w:rPr>
        <w:t>de bună-credință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între Părți, angajamentului și responsabilității instituționale, cu respectarea standardelor profesionale și etice în desfășurarea activităților ce decurg din aplicarea sau implementarea acestuia.</w:t>
      </w:r>
    </w:p>
    <w:p w14:paraId="5B978B77" w14:textId="03BA14BC" w:rsidR="005C2443" w:rsidRDefault="00C17432" w:rsidP="00516F2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Părțile se vor consulta și se vor informa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reciproc</w:t>
      </w:r>
      <w:r w:rsidRPr="00C54E93">
        <w:rPr>
          <w:rFonts w:ascii="Times New Roman" w:hAnsi="Times New Roman" w:cs="Times New Roman"/>
          <w:sz w:val="28"/>
          <w:szCs w:val="28"/>
        </w:rPr>
        <w:t xml:space="preserve"> cu privire la orice aspecte care pot apărea în </w:t>
      </w:r>
      <w:r w:rsidR="00516F2F">
        <w:rPr>
          <w:rFonts w:ascii="Times New Roman" w:hAnsi="Times New Roman" w:cs="Times New Roman"/>
          <w:sz w:val="28"/>
          <w:szCs w:val="28"/>
          <w:lang w:val="ro-RO"/>
        </w:rPr>
        <w:t>cursul</w:t>
      </w:r>
      <w:r w:rsidRPr="00C54E93">
        <w:rPr>
          <w:rFonts w:ascii="Times New Roman" w:hAnsi="Times New Roman" w:cs="Times New Roman"/>
          <w:sz w:val="28"/>
          <w:szCs w:val="28"/>
        </w:rPr>
        <w:t xml:space="preserve"> implementării proiectelor.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A8370" w14:textId="6A704F0C" w:rsidR="00C17432" w:rsidRDefault="005C2443" w:rsidP="00DD33B9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2443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1.2.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Parteneriatul stabilit va urmări promovarea egalității de șanse și dezvoltării durabile în toate </w:t>
      </w:r>
      <w:r w:rsidR="00516F2F">
        <w:rPr>
          <w:rFonts w:ascii="Times New Roman" w:hAnsi="Times New Roman" w:cs="Times New Roman"/>
          <w:sz w:val="28"/>
          <w:szCs w:val="28"/>
          <w:lang w:val="ro-RO"/>
        </w:rPr>
        <w:t>domeniile de activitate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E5D829D" w14:textId="77777777" w:rsidR="00DA050E" w:rsidRPr="00DA050E" w:rsidRDefault="00DA050E" w:rsidP="00516F2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414A29" w14:textId="45BDC0DE" w:rsidR="00C17432" w:rsidRDefault="00516F2F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2. OBIECTUL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COOPERĂRII</w:t>
      </w:r>
    </w:p>
    <w:p w14:paraId="453BF661" w14:textId="77777777" w:rsid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CC6E501" w14:textId="71956A34" w:rsidR="00C17432" w:rsidRPr="00C54E93" w:rsidRDefault="00516F2F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Scopul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este colaborarea în următoarele domenii:</w:t>
      </w:r>
    </w:p>
    <w:p w14:paraId="354C3699" w14:textId="7FFA9B90" w:rsidR="00C17432" w:rsidRPr="00C54E93" w:rsidRDefault="00516F2F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2.1.1.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În domeniul administrației publice locale – Părțile vor </w:t>
      </w:r>
      <w:r>
        <w:rPr>
          <w:rFonts w:ascii="Times New Roman" w:hAnsi="Times New Roman" w:cs="Times New Roman"/>
          <w:sz w:val="28"/>
          <w:szCs w:val="28"/>
          <w:lang w:val="ro-RO"/>
        </w:rPr>
        <w:t>coopera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organizarea de întâlniri, schimburi de experiență </w:t>
      </w:r>
      <w:r>
        <w:rPr>
          <w:rFonts w:ascii="Times New Roman" w:hAnsi="Times New Roman" w:cs="Times New Roman"/>
          <w:sz w:val="28"/>
          <w:szCs w:val="28"/>
          <w:lang w:val="ro-RO"/>
        </w:rPr>
        <w:t>privind managementul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administrației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C17432" w:rsidRPr="00C54E93">
        <w:rPr>
          <w:rFonts w:ascii="Times New Roman" w:hAnsi="Times New Roman" w:cs="Times New Roman"/>
          <w:sz w:val="28"/>
          <w:szCs w:val="28"/>
        </w:rPr>
        <w:t>locale, îmbunătățir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creșter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="00C17432" w:rsidRPr="00C54E93">
        <w:rPr>
          <w:rFonts w:ascii="Times New Roman" w:hAnsi="Times New Roman" w:cs="Times New Roman"/>
          <w:sz w:val="28"/>
          <w:szCs w:val="28"/>
        </w:rPr>
        <w:t>eficienței serviciilor administrative oferite populației.</w:t>
      </w:r>
    </w:p>
    <w:p w14:paraId="47D76040" w14:textId="2FFF2662" w:rsidR="00C17432" w:rsidRPr="00C54E93" w:rsidRDefault="00516F2F" w:rsidP="00516F2F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2.1.2.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În </w:t>
      </w:r>
      <w:r w:rsidR="00D91C77" w:rsidRPr="00C54E93">
        <w:rPr>
          <w:rFonts w:ascii="Times New Roman" w:hAnsi="Times New Roman" w:cs="Times New Roman"/>
          <w:sz w:val="28"/>
          <w:szCs w:val="28"/>
        </w:rPr>
        <w:t>domeniul culturii și sportului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– Părțile vor încuraja desfășurarea de evenimente culturale și sportive, expoziții de artă, tabere, ateliere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competiții sportive, spectacole folclorice și alte activități organizate între cele două </w:t>
      </w:r>
      <w:r>
        <w:rPr>
          <w:rFonts w:ascii="Times New Roman" w:hAnsi="Times New Roman" w:cs="Times New Roman"/>
          <w:sz w:val="28"/>
          <w:szCs w:val="28"/>
          <w:lang w:val="ro-RO"/>
        </w:rPr>
        <w:t>Părți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2C945AD5" w14:textId="1AE1D87F" w:rsidR="00C17432" w:rsidRPr="00C54E93" w:rsidRDefault="00516F2F" w:rsidP="00516F2F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2.1.3.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educației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– Părțile vor sprijini dezvoltarea educației prin schimburi de experiență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>privind managementul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dezvoltarea instituțiilor de învățământ de pe ambele părți,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 xml:space="preserve">precum și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prin invitații reciproce adresate profesorilor și elevilor de a participa la concursuri și tabere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>educaționale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526D6037" w14:textId="2BA60F99" w:rsidR="00C17432" w:rsidRPr="00C54E93" w:rsidRDefault="00A62D64" w:rsidP="00A62D64">
      <w:pPr>
        <w:jc w:val="both"/>
        <w:rPr>
          <w:rFonts w:ascii="Times New Roman" w:hAnsi="Times New Roman" w:cs="Times New Roman"/>
          <w:sz w:val="28"/>
          <w:szCs w:val="28"/>
        </w:rPr>
      </w:pPr>
      <w:r w:rsidRPr="00A62D64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2.1.4.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domeniul protecției mediului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înconjurător </w:t>
      </w:r>
      <w:r w:rsidR="00C17432" w:rsidRPr="00C54E93">
        <w:rPr>
          <w:rFonts w:ascii="Times New Roman" w:hAnsi="Times New Roman" w:cs="Times New Roman"/>
          <w:sz w:val="28"/>
          <w:szCs w:val="28"/>
        </w:rPr>
        <w:t>– Părțile vor conveni asupra cooperării în domeniul protecției mediului și al utilizării raționale a resurselor naturale, prin schimb</w:t>
      </w:r>
      <w:r w:rsidR="00491332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de informații actuale și </w:t>
      </w:r>
      <w:r>
        <w:rPr>
          <w:rFonts w:ascii="Times New Roman" w:hAnsi="Times New Roman" w:cs="Times New Roman"/>
          <w:sz w:val="28"/>
          <w:szCs w:val="28"/>
          <w:lang w:val="ro-RO"/>
        </w:rPr>
        <w:t>desfășurarea de activități de protecție a mediului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4910F8B8" w14:textId="07418D51" w:rsidR="00C17432" w:rsidRPr="003E38E3" w:rsidRDefault="00A62D64" w:rsidP="00A62D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2D64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2.1.5.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agriculturii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– Părțile vor conveni asupra organizării de întâlniri între specialiști din domeniul agriculturii și industriei alimentare în vederea cooperării în domeniul producerii și procesării </w:t>
      </w:r>
      <w:r w:rsidR="00C17432" w:rsidRPr="0047287F">
        <w:rPr>
          <w:rFonts w:ascii="Times New Roman" w:hAnsi="Times New Roman" w:cs="Times New Roman"/>
          <w:color w:val="000000" w:themeColor="text1"/>
          <w:sz w:val="28"/>
          <w:szCs w:val="28"/>
        </w:rPr>
        <w:t>materiilor prime.</w:t>
      </w:r>
    </w:p>
    <w:p w14:paraId="37C9A458" w14:textId="1F07BF45" w:rsidR="0047287F" w:rsidRDefault="0047287F" w:rsidP="004728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2.1.6.</w:t>
      </w:r>
      <w:r w:rsidR="00DA05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sănătății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– Părțile vor stabili parteneriate în domeniul sănătății. </w:t>
      </w:r>
    </w:p>
    <w:p w14:paraId="2B228369" w14:textId="5C2F3A71" w:rsidR="00C17432" w:rsidRPr="00C54E93" w:rsidRDefault="0047287F" w:rsidP="0047287F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F">
        <w:rPr>
          <w:rFonts w:ascii="Times New Roman" w:hAnsi="Times New Roman" w:cs="Times New Roman"/>
          <w:b/>
          <w:bCs/>
          <w:sz w:val="28"/>
          <w:szCs w:val="28"/>
          <w:lang w:val="en-US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operarea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va include </w:t>
      </w:r>
      <w:r w:rsidR="00DA050E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implementarea de proiecte comune, identificarea oportunităților de atragere a finanțărilor nerambursabile, precum și organizarea de evenimente pentru schimb de experiență și perfecționarea specialiștilor.</w:t>
      </w:r>
    </w:p>
    <w:p w14:paraId="47F36691" w14:textId="25B82E2D" w:rsidR="00DA050E" w:rsidRPr="00DA050E" w:rsidRDefault="0047287F" w:rsidP="0047287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287F">
        <w:rPr>
          <w:rFonts w:ascii="Times New Roman" w:hAnsi="Times New Roman" w:cs="Times New Roman"/>
          <w:b/>
          <w:bCs/>
          <w:sz w:val="28"/>
          <w:szCs w:val="28"/>
          <w:lang w:val="en-US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Părțile vor sprijini, de asemenea, consolidarea sistemului de protecție socială a populației, în special susținerea categoriilor vulnerabile și extinderea accesului la servicii medicale și sociale.</w:t>
      </w:r>
    </w:p>
    <w:p w14:paraId="46C7E523" w14:textId="62EDFAC4" w:rsidR="00C17432" w:rsidRDefault="0047287F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ARTICOLUL 3.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OBLIGAȚIILE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 PĂRȚILOR</w:t>
      </w:r>
    </w:p>
    <w:p w14:paraId="394C137D" w14:textId="77777777" w:rsidR="00DA050E" w:rsidRP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DAE3791" w14:textId="074B9EEF" w:rsidR="00C17432" w:rsidRPr="00C54E93" w:rsidRDefault="00C17432" w:rsidP="0047287F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Pentru atingerea obiectivelor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, Părțile:</w:t>
      </w:r>
    </w:p>
    <w:p w14:paraId="1F96BD4C" w14:textId="278644D4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1.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Fiecare parte va desemna câte</w:t>
      </w:r>
      <w:r w:rsidRPr="00C54E93">
        <w:rPr>
          <w:rFonts w:ascii="Times New Roman" w:hAnsi="Times New Roman" w:cs="Times New Roman"/>
          <w:sz w:val="28"/>
          <w:szCs w:val="28"/>
        </w:rPr>
        <w:t xml:space="preserve"> o persoană responsabilă pentru coordonarea implementării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</w:t>
      </w:r>
      <w:r w:rsidRPr="00C54E93">
        <w:rPr>
          <w:rFonts w:ascii="Times New Roman" w:hAnsi="Times New Roman" w:cs="Times New Roman"/>
          <w:sz w:val="28"/>
          <w:szCs w:val="28"/>
        </w:rPr>
        <w:t xml:space="preserve"> și pentru comunicarea cu cealaltă Parte;</w:t>
      </w:r>
    </w:p>
    <w:p w14:paraId="74E8DDC1" w14:textId="77842FE5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2.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Cele două Părți vor efectua schimburi de informații necesare</w:t>
      </w:r>
      <w:r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F23D73">
        <w:rPr>
          <w:rFonts w:ascii="Times New Roman" w:hAnsi="Times New Roman" w:cs="Times New Roman"/>
          <w:sz w:val="28"/>
          <w:szCs w:val="28"/>
          <w:lang w:val="ro-RO"/>
        </w:rPr>
        <w:t>atingerii</w:t>
      </w:r>
      <w:r w:rsidRPr="00C54E93">
        <w:rPr>
          <w:rFonts w:ascii="Times New Roman" w:hAnsi="Times New Roman" w:cs="Times New Roman"/>
          <w:sz w:val="28"/>
          <w:szCs w:val="28"/>
        </w:rPr>
        <w:t xml:space="preserve"> scopu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lui general al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de cooperare</w:t>
      </w:r>
      <w:r w:rsidRPr="00C54E93">
        <w:rPr>
          <w:rFonts w:ascii="Times New Roman" w:hAnsi="Times New Roman" w:cs="Times New Roman"/>
          <w:sz w:val="28"/>
          <w:szCs w:val="28"/>
        </w:rPr>
        <w:t>;</w:t>
      </w:r>
    </w:p>
    <w:p w14:paraId="24902A74" w14:textId="2D7BBCBE" w:rsidR="00C17432" w:rsidRDefault="00C17432" w:rsidP="00F23D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3. Se vor informa reciproc cu privire la orice încălcări sau dificultăți care pot apărea în procesul de implementare a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19044F4" w14:textId="77777777" w:rsidR="00DA050E" w:rsidRPr="00DA050E" w:rsidRDefault="00DA050E" w:rsidP="00DA05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D0CBC7" w14:textId="27AA3898" w:rsidR="00D209AC" w:rsidRDefault="0047287F" w:rsidP="00D209A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>ARTICOLUL 4. METODOLOGIA DE LUCRU</w:t>
      </w:r>
    </w:p>
    <w:p w14:paraId="3F2C6E96" w14:textId="77777777" w:rsidR="00DA050E" w:rsidRP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8FDFC11" w14:textId="64838CA9" w:rsidR="00C17432" w:rsidRDefault="00C17432" w:rsidP="00DA050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Părțile vor analiza propunerile de proiecte și activitățile, vor răspunde solicitărilor privind implementarea proiectelor în toate domeniile menționate mai sus și vor comunica eficient prin e-mail, telefon/fax sau prin alte mijloace</w:t>
      </w:r>
      <w:r w:rsidR="00F23D73">
        <w:rPr>
          <w:rFonts w:ascii="Times New Roman" w:hAnsi="Times New Roman" w:cs="Times New Roman"/>
          <w:sz w:val="28"/>
          <w:szCs w:val="28"/>
          <w:lang w:val="ro-RO"/>
        </w:rPr>
        <w:t xml:space="preserve"> de comunicare</w:t>
      </w:r>
      <w:r w:rsidRPr="00C54E93">
        <w:rPr>
          <w:rFonts w:ascii="Times New Roman" w:hAnsi="Times New Roman" w:cs="Times New Roman"/>
          <w:sz w:val="28"/>
          <w:szCs w:val="28"/>
        </w:rPr>
        <w:t xml:space="preserve">, pentru îndeplinirea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obiectivelor</w:t>
      </w:r>
      <w:r w:rsidRPr="00C54E93">
        <w:rPr>
          <w:rFonts w:ascii="Times New Roman" w:hAnsi="Times New Roman" w:cs="Times New Roman"/>
          <w:sz w:val="28"/>
          <w:szCs w:val="28"/>
        </w:rPr>
        <w:t xml:space="preserve"> în cadrul proiectelor de parteneriat </w:t>
      </w:r>
      <w:r w:rsidR="003B0D95">
        <w:rPr>
          <w:rFonts w:ascii="Times New Roman" w:hAnsi="Times New Roman" w:cs="Times New Roman"/>
          <w:sz w:val="28"/>
          <w:szCs w:val="28"/>
          <w:lang w:val="ro-RO"/>
        </w:rPr>
        <w:t>implementate de comun acord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Pr="00C54E93">
        <w:rPr>
          <w:rFonts w:ascii="Times New Roman" w:hAnsi="Times New Roman" w:cs="Times New Roman"/>
          <w:sz w:val="28"/>
          <w:szCs w:val="28"/>
        </w:rPr>
        <w:t xml:space="preserve">Proiectele vor fi promovate și dezvoltate în conformitate cu prevederile </w:t>
      </w:r>
      <w:r w:rsidR="003B0D95">
        <w:rPr>
          <w:rFonts w:ascii="Times New Roman" w:hAnsi="Times New Roman" w:cs="Times New Roman"/>
          <w:sz w:val="28"/>
          <w:szCs w:val="28"/>
          <w:lang w:val="ro-RO"/>
        </w:rPr>
        <w:t>prezentului</w:t>
      </w:r>
      <w:r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</w:p>
    <w:p w14:paraId="2D1DE076" w14:textId="77777777" w:rsidR="00DA050E" w:rsidRPr="00DA050E" w:rsidRDefault="00DA050E" w:rsidP="00DA050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04D0F5" w14:textId="781024A6" w:rsidR="00D209AC" w:rsidRDefault="003B0D95" w:rsidP="00D209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ASPECTE FINANCIARE</w:t>
      </w:r>
    </w:p>
    <w:p w14:paraId="13AC8E53" w14:textId="77777777" w:rsidR="00DA050E" w:rsidRPr="00C54E93" w:rsidRDefault="00DA050E" w:rsidP="00DA050E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6964AD" w14:textId="4F5F5B34" w:rsidR="00D209AC" w:rsidRPr="00C54E93" w:rsidRDefault="003B0D95" w:rsidP="00D209AC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sz w:val="28"/>
          <w:szCs w:val="28"/>
          <w:lang w:val="en-US"/>
        </w:rPr>
        <w:t>5.1.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Părțile vor suporta în mod independent cheltuielile apărute în cursul implementării prezentului Acord, în limitele stipulate de legislațiile naționale ale statelor celor două Părți</w:t>
      </w:r>
      <w:r w:rsidR="00D209AC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5557CAD" w14:textId="3E9DD5F2" w:rsidR="0063369B" w:rsidRPr="00C54E93" w:rsidRDefault="003B0D95" w:rsidP="003B0D95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B0D95">
        <w:rPr>
          <w:rFonts w:ascii="Times New Roman" w:hAnsi="Times New Roman" w:cs="Times New Roman"/>
          <w:b/>
          <w:sz w:val="28"/>
          <w:szCs w:val="28"/>
          <w:lang w:val="en-US"/>
        </w:rPr>
        <w:t>5.2.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Cheltuielile care rezultă din îndeplinirea obiectivelor stabilite în prezentul Acor</w:t>
      </w:r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vor</w:t>
      </w:r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</w:t>
      </w:r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i supo</w:t>
      </w:r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rtate de cele două Părți în baza unor înțelegeri scrise și în conformitate cu legislațiile în vigoare în statele lor.</w:t>
      </w:r>
    </w:p>
    <w:p w14:paraId="7C95848D" w14:textId="389AB8D3" w:rsidR="00D209AC" w:rsidRPr="00C54E93" w:rsidRDefault="00D209AC" w:rsidP="00DA050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BBF48F" w14:textId="589FE6E9" w:rsidR="00C17432" w:rsidRDefault="003B0D95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C54E93">
        <w:rPr>
          <w:rFonts w:ascii="Times New Roman" w:hAnsi="Times New Roman" w:cs="Times New Roman"/>
          <w:b/>
          <w:sz w:val="28"/>
          <w:szCs w:val="28"/>
        </w:rPr>
        <w:t>. DISPOZIȚII FINALE</w:t>
      </w:r>
    </w:p>
    <w:p w14:paraId="3F830515" w14:textId="77777777" w:rsidR="00F23D73" w:rsidRPr="00F23D73" w:rsidRDefault="00F23D73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2694A90" w14:textId="3DAC25A6" w:rsidR="00E00BC6" w:rsidRPr="00C54E93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bCs/>
          <w:sz w:val="28"/>
          <w:szCs w:val="28"/>
          <w:lang w:val="en-US"/>
        </w:rPr>
        <w:t>6.1.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0BC6" w:rsidRPr="003B0D95">
        <w:rPr>
          <w:rFonts w:ascii="Times New Roman" w:hAnsi="Times New Roman" w:cs="Times New Roman"/>
          <w:sz w:val="28"/>
          <w:szCs w:val="28"/>
          <w:lang w:val="en-US"/>
        </w:rPr>
        <w:t>Prezentul</w:t>
      </w:r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Acord se încheie pe durată nedeterminată și produce efecte de la data semnării. Documentul poate fi modificat prin acordul scris al celor două Părți. Modificările și/sau completările produc efecte de la data semnării.</w:t>
      </w:r>
    </w:p>
    <w:p w14:paraId="73B60E2A" w14:textId="3D62103D" w:rsidR="00E00BC6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6.2.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Fiecare </w:t>
      </w:r>
      <w:r w:rsidR="008D0A90" w:rsidRPr="00C54E9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arte poate denunța Acordul de co</w:t>
      </w:r>
      <w:r>
        <w:rPr>
          <w:rFonts w:ascii="Times New Roman" w:hAnsi="Times New Roman" w:cs="Times New Roman"/>
          <w:sz w:val="28"/>
          <w:szCs w:val="28"/>
          <w:lang w:val="en-US"/>
        </w:rPr>
        <w:t>operare</w:t>
      </w:r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prin notificare scrisă adresată celeilalte Părți. Denunțarea își produce efectele după trei luni de la data primirii respectivei notificări.</w:t>
      </w:r>
    </w:p>
    <w:p w14:paraId="3CA3D226" w14:textId="2D1B75ED" w:rsidR="003B0D95" w:rsidRPr="00C54E93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050E">
        <w:rPr>
          <w:rFonts w:ascii="Times New Roman" w:hAnsi="Times New Roman" w:cs="Times New Roman"/>
          <w:b/>
          <w:bCs/>
          <w:sz w:val="28"/>
          <w:szCs w:val="28"/>
          <w:lang w:val="en-US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Divergențele privind interpretarea sau aplicarea prevederilor prezentului Acord se vor soluționa prin negocieri și consultări între Părți.</w:t>
      </w:r>
    </w:p>
    <w:p w14:paraId="7E8DAD27" w14:textId="77777777" w:rsidR="003B0D95" w:rsidRDefault="003B0D95" w:rsidP="003B0D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24F321" w14:textId="21AC9CC8" w:rsidR="00C17432" w:rsidRPr="00C54E93" w:rsidRDefault="00AB5892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Semnat la </w:t>
      </w:r>
      <w:r w:rsidR="000878A8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la dat</w:t>
      </w:r>
      <w:r w:rsidR="00DA050E">
        <w:rPr>
          <w:rFonts w:ascii="Times New Roman" w:hAnsi="Times New Roman" w:cs="Times New Roman"/>
          <w:sz w:val="28"/>
          <w:szCs w:val="28"/>
          <w:lang w:val="ro-RO"/>
        </w:rPr>
        <w:t xml:space="preserve">a de  </w:t>
      </w:r>
      <w:r w:rsidR="00DD33B9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C17432" w:rsidRPr="00C54E93">
        <w:rPr>
          <w:rFonts w:ascii="Times New Roman" w:hAnsi="Times New Roman" w:cs="Times New Roman"/>
          <w:sz w:val="28"/>
          <w:szCs w:val="28"/>
        </w:rPr>
        <w:t>, în două exemplare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originale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</w:t>
      </w:r>
      <w:r w:rsidR="00E00BC6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fiecare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limbile</w:t>
      </w:r>
      <w:r w:rsidR="00DA05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050E" w:rsidRPr="00C54E93">
        <w:rPr>
          <w:rFonts w:ascii="Times New Roman" w:hAnsi="Times New Roman" w:cs="Times New Roman"/>
          <w:sz w:val="28"/>
          <w:szCs w:val="28"/>
        </w:rPr>
        <w:t>română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93BE7" w:rsidRPr="00C54E93">
        <w:rPr>
          <w:rFonts w:ascii="Times New Roman" w:hAnsi="Times New Roman" w:cs="Times New Roman"/>
          <w:sz w:val="28"/>
          <w:szCs w:val="28"/>
        </w:rPr>
        <w:t>ucraineană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65C8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și engleză, 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toate textele fiind egal valabile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În caz de diferen</w:t>
      </w:r>
      <w:r w:rsidR="0027029F" w:rsidRPr="00C54E93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e de interpretare textul în limba engleză va prevala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4900D21" w14:textId="77777777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223"/>
      </w:tblGrid>
      <w:tr w:rsidR="009665C8" w:rsidRPr="00C54E93" w14:paraId="4D9B4D85" w14:textId="475A1586" w:rsidTr="00E93BE7">
        <w:trPr>
          <w:trHeight w:val="5180"/>
        </w:trPr>
        <w:tc>
          <w:tcPr>
            <w:tcW w:w="4585" w:type="dxa"/>
          </w:tcPr>
          <w:p w14:paraId="67E20690" w14:textId="77777777" w:rsidR="009665C8" w:rsidRPr="00E93BE7" w:rsidRDefault="009665C8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34BBE8" w14:textId="79CFEB7E" w:rsidR="00D8347E" w:rsidRPr="00E93BE7" w:rsidRDefault="00D8347E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8539940" w14:textId="77777777" w:rsidR="00D8347E" w:rsidRPr="00E93BE7" w:rsidRDefault="00D8347E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D78A5CA" w14:textId="77777777" w:rsidR="009665C8" w:rsidRPr="00E93BE7" w:rsidRDefault="009665C8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7D1C2" w14:textId="646655C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</w:p>
          <w:p w14:paraId="5BB6E621" w14:textId="12576412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MUNICIPIUL CÂMPULUNG MOLDOVENESC,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JUDEȚUL SUCEAVA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DIN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ROMÂNIA</w:t>
            </w:r>
          </w:p>
          <w:p w14:paraId="12A753FC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DB5C7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84354DC" w14:textId="77777777" w:rsid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18B8BDC" w14:textId="77777777" w:rsidR="00926682" w:rsidRPr="00926682" w:rsidRDefault="00926682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A1B2CEC" w14:textId="55FC450D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PRIMAR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</w:t>
            </w:r>
          </w:p>
          <w:p w14:paraId="2F9751FF" w14:textId="60A519C6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MIHĂIȚĂ NEGURĂ</w:t>
            </w:r>
          </w:p>
          <w:p w14:paraId="6DB1807E" w14:textId="77777777" w:rsidR="009665C8" w:rsidRPr="00E93BE7" w:rsidRDefault="009665C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3" w:type="dxa"/>
          </w:tcPr>
          <w:p w14:paraId="7C1658C5" w14:textId="77777777" w:rsidR="009665C8" w:rsidRPr="00E93BE7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27DD7" w14:textId="774EF09C" w:rsidR="00D8347E" w:rsidRPr="00E93BE7" w:rsidRDefault="00D8347E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0188680" w14:textId="77777777" w:rsidR="00D8347E" w:rsidRPr="00E93BE7" w:rsidRDefault="00D8347E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314BC33D" w14:textId="77777777" w:rsidR="009665C8" w:rsidRPr="00E93BE7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5ADCB" w14:textId="7A5EAFF8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ENTRU</w:t>
            </w:r>
          </w:p>
          <w:p w14:paraId="30B91479" w14:textId="71A889D7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878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CONSILIUL LOCAL AL ORAȘULUI VĂȘCĂUȚI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AIONUL VIJNIȚA,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EGIUNEA CERNĂUȚI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DIN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UCRAINA</w:t>
            </w:r>
          </w:p>
          <w:p w14:paraId="4753239F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3B927" w14:textId="77777777" w:rsidR="00E93BE7" w:rsidRDefault="00E93BE7" w:rsidP="0008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0DA5889" w14:textId="77777777" w:rsidR="00926682" w:rsidRPr="000878A8" w:rsidRDefault="00926682" w:rsidP="0008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1B30E59" w14:textId="3B9A090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PRIMAR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</w:t>
            </w:r>
          </w:p>
          <w:p w14:paraId="1D3A2581" w14:textId="1333A95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MYKOLA PERCH</w:t>
            </w:r>
          </w:p>
          <w:p w14:paraId="22A232AE" w14:textId="77777777" w:rsidR="00C54E93" w:rsidRPr="00E93BE7" w:rsidRDefault="00C54E93" w:rsidP="00C54E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7EFD80" w14:textId="77777777" w:rsidR="00C54E93" w:rsidRPr="00E93BE7" w:rsidRDefault="00C54E93" w:rsidP="00C54E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D8636E0" w14:textId="77777777" w:rsidR="009665C8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6B3809FD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E49B038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685C15C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0635537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3EFE024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7EB166D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00234E7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65F88088" w14:textId="77777777" w:rsidR="00B44995" w:rsidRPr="00E93BE7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2C4C2E9F" w14:textId="7BCDD361" w:rsidR="00B44995" w:rsidRPr="00B27B84" w:rsidRDefault="00B44995" w:rsidP="00B4499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PREȘEDINTE DE ȘEDINȚĂ,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SECRETAR GENRAL AL MUNICIPIULUI,</w:t>
      </w:r>
    </w:p>
    <w:p w14:paraId="5E9EDFC0" w14:textId="77777777" w:rsidR="00C17432" w:rsidRPr="00C54E93" w:rsidRDefault="00C17432" w:rsidP="00C54E9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17432" w:rsidRPr="00C54E93" w:rsidSect="00DA0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83"/>
    <w:rsid w:val="00083D54"/>
    <w:rsid w:val="000878A8"/>
    <w:rsid w:val="00105E01"/>
    <w:rsid w:val="001A78A1"/>
    <w:rsid w:val="0027029F"/>
    <w:rsid w:val="003265B2"/>
    <w:rsid w:val="003B0D95"/>
    <w:rsid w:val="003E38E3"/>
    <w:rsid w:val="003E3F45"/>
    <w:rsid w:val="00407859"/>
    <w:rsid w:val="00426CBD"/>
    <w:rsid w:val="0047287F"/>
    <w:rsid w:val="00491332"/>
    <w:rsid w:val="00505057"/>
    <w:rsid w:val="00515445"/>
    <w:rsid w:val="00516F2F"/>
    <w:rsid w:val="005A745F"/>
    <w:rsid w:val="005C2443"/>
    <w:rsid w:val="00601C27"/>
    <w:rsid w:val="0063369B"/>
    <w:rsid w:val="00812A76"/>
    <w:rsid w:val="00874C75"/>
    <w:rsid w:val="008D0A90"/>
    <w:rsid w:val="008F7D1D"/>
    <w:rsid w:val="00926682"/>
    <w:rsid w:val="00954E4C"/>
    <w:rsid w:val="009665C8"/>
    <w:rsid w:val="00A62D64"/>
    <w:rsid w:val="00A85C67"/>
    <w:rsid w:val="00A9186E"/>
    <w:rsid w:val="00AB5892"/>
    <w:rsid w:val="00AE77F3"/>
    <w:rsid w:val="00B44995"/>
    <w:rsid w:val="00B63D6C"/>
    <w:rsid w:val="00B847B2"/>
    <w:rsid w:val="00B96BFC"/>
    <w:rsid w:val="00C17432"/>
    <w:rsid w:val="00C34109"/>
    <w:rsid w:val="00C54E93"/>
    <w:rsid w:val="00CE6424"/>
    <w:rsid w:val="00D209AC"/>
    <w:rsid w:val="00D80984"/>
    <w:rsid w:val="00D8347E"/>
    <w:rsid w:val="00D91C77"/>
    <w:rsid w:val="00DA050E"/>
    <w:rsid w:val="00DD33B9"/>
    <w:rsid w:val="00E00BC6"/>
    <w:rsid w:val="00E064AF"/>
    <w:rsid w:val="00E93BE7"/>
    <w:rsid w:val="00EF337E"/>
    <w:rsid w:val="00F02E83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7538"/>
  <w15:chartTrackingRefBased/>
  <w15:docId w15:val="{65369F4E-0100-41AA-AB77-F3AE077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Luminita.Ropcean</cp:lastModifiedBy>
  <cp:revision>20</cp:revision>
  <cp:lastPrinted>2026-01-28T09:24:00Z</cp:lastPrinted>
  <dcterms:created xsi:type="dcterms:W3CDTF">2025-10-13T08:04:00Z</dcterms:created>
  <dcterms:modified xsi:type="dcterms:W3CDTF">2026-06-29T11:22:00Z</dcterms:modified>
</cp:coreProperties>
</file>