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C689" w14:textId="77777777" w:rsidR="00213134" w:rsidRPr="00AB04EA" w:rsidRDefault="00213134" w:rsidP="00145CCE">
      <w:pPr>
        <w:pStyle w:val="Title"/>
        <w:spacing w:line="276" w:lineRule="auto"/>
        <w:rPr>
          <w:sz w:val="24"/>
        </w:rPr>
      </w:pPr>
      <w:r w:rsidRPr="00AB04EA">
        <w:rPr>
          <w:sz w:val="24"/>
        </w:rPr>
        <w:t>ROMÂNIA</w:t>
      </w:r>
    </w:p>
    <w:p w14:paraId="139A590D" w14:textId="77777777" w:rsidR="00213134" w:rsidRPr="00AB04EA" w:rsidRDefault="00213134" w:rsidP="00213134">
      <w:pPr>
        <w:spacing w:line="276" w:lineRule="auto"/>
        <w:jc w:val="center"/>
        <w:rPr>
          <w:b/>
        </w:rPr>
      </w:pPr>
      <w:r w:rsidRPr="00AB04EA">
        <w:rPr>
          <w:b/>
        </w:rPr>
        <w:t>JUDEŢUL SUCEAVA</w:t>
      </w:r>
    </w:p>
    <w:p w14:paraId="2357150D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b/>
        </w:rPr>
        <w:t>PRIMÃRIA MUNICIPIULUI CÂMPULUNG MOLDOVENESC</w:t>
      </w:r>
    </w:p>
    <w:p w14:paraId="5ECF5895" w14:textId="77777777" w:rsidR="00213134" w:rsidRPr="00AB04EA" w:rsidRDefault="00213134" w:rsidP="00213134">
      <w:pPr>
        <w:spacing w:line="276" w:lineRule="auto"/>
        <w:jc w:val="center"/>
        <w:rPr>
          <w:b/>
          <w:lang w:val="ro-RO"/>
        </w:rPr>
      </w:pPr>
      <w:r w:rsidRPr="00AB04EA">
        <w:rPr>
          <w:b/>
          <w:lang w:val="ro-RO"/>
        </w:rPr>
        <w:t>DIRECȚIA TEHNICĂ ȘI URBANISM</w:t>
      </w:r>
    </w:p>
    <w:p w14:paraId="53862332" w14:textId="02FEEDA6" w:rsidR="00213134" w:rsidRPr="00AB04EA" w:rsidRDefault="00213134" w:rsidP="00213134">
      <w:pPr>
        <w:spacing w:line="276" w:lineRule="auto"/>
        <w:jc w:val="center"/>
      </w:pPr>
      <w:bookmarkStart w:id="0" w:name="_Hlk131495445"/>
      <w:r w:rsidRPr="00AB04EA">
        <w:rPr>
          <w:lang w:val="ro-RO"/>
        </w:rPr>
        <w:t>Nr. _______ din ________ 202</w:t>
      </w:r>
      <w:r w:rsidR="00D750E2">
        <w:rPr>
          <w:lang w:val="ro-RO"/>
        </w:rPr>
        <w:t>5</w:t>
      </w:r>
    </w:p>
    <w:bookmarkEnd w:id="0"/>
    <w:p w14:paraId="300B26A4" w14:textId="446E5B6C" w:rsidR="00213134" w:rsidRDefault="00213134" w:rsidP="00213134"/>
    <w:p w14:paraId="58B60E08" w14:textId="77777777" w:rsidR="006D1994" w:rsidRDefault="006D1994" w:rsidP="00213134"/>
    <w:p w14:paraId="6BB0B77B" w14:textId="77777777" w:rsidR="003C5EBD" w:rsidRDefault="003C5EBD" w:rsidP="00213134"/>
    <w:p w14:paraId="36D621F1" w14:textId="05AD260A" w:rsidR="00213134" w:rsidRPr="00AB04EA" w:rsidRDefault="00213134" w:rsidP="00213134">
      <w:pPr>
        <w:pStyle w:val="Heading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  <w:r w:rsidRPr="00AB04EA">
        <w:t>RAPORT</w:t>
      </w:r>
      <w:r w:rsidR="00421FB9" w:rsidRPr="00AB04EA">
        <w:t xml:space="preserve"> DE SPECIALITATE</w:t>
      </w:r>
    </w:p>
    <w:p w14:paraId="4FE0F583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iCs/>
          <w:lang w:val="ro-RO"/>
        </w:rPr>
        <w:t>la p</w:t>
      </w:r>
      <w:r w:rsidRPr="00AB04EA">
        <w:rPr>
          <w:lang w:val="ro-RO"/>
        </w:rPr>
        <w:t xml:space="preserve">roiectul de hotărâre </w:t>
      </w:r>
    </w:p>
    <w:p w14:paraId="69933C9E" w14:textId="77777777" w:rsidR="00647FC6" w:rsidRDefault="003C5EBD" w:rsidP="003C5EBD">
      <w:pPr>
        <w:spacing w:line="276" w:lineRule="auto"/>
        <w:jc w:val="center"/>
        <w:rPr>
          <w:lang w:val="ro-RO"/>
        </w:rPr>
      </w:pPr>
      <w:bookmarkStart w:id="1" w:name="_Hlk141878023"/>
      <w:bookmarkStart w:id="2" w:name="_Hlk129157001"/>
      <w:r w:rsidRPr="00A1235B">
        <w:rPr>
          <w:lang w:val="ro-RO"/>
        </w:rPr>
        <w:t xml:space="preserve">privind </w:t>
      </w:r>
      <w:r>
        <w:rPr>
          <w:lang w:val="ro-RO"/>
        </w:rPr>
        <w:t>vânzarea prin licitație publică a</w:t>
      </w:r>
      <w:r w:rsidRPr="00A1235B">
        <w:rPr>
          <w:lang w:val="ro-RO"/>
        </w:rPr>
        <w:t xml:space="preserve"> un</w:t>
      </w:r>
      <w:r>
        <w:rPr>
          <w:lang w:val="ro-RO"/>
        </w:rPr>
        <w:t>ui</w:t>
      </w:r>
      <w:r w:rsidRPr="00A1235B">
        <w:rPr>
          <w:lang w:val="ro-RO"/>
        </w:rPr>
        <w:t xml:space="preserve"> spa</w:t>
      </w:r>
      <w:r>
        <w:rPr>
          <w:lang w:val="ro-RO"/>
        </w:rPr>
        <w:t>țiu și a cotelor indivize din părțile comune și terenul aferent</w:t>
      </w:r>
      <w:r w:rsidR="00647FC6">
        <w:rPr>
          <w:lang w:val="ro-RO"/>
        </w:rPr>
        <w:t xml:space="preserve"> acestuia</w:t>
      </w:r>
      <w:r>
        <w:rPr>
          <w:lang w:val="ro-RO"/>
        </w:rPr>
        <w:t>,</w:t>
      </w:r>
      <w:r w:rsidRPr="00A1235B">
        <w:rPr>
          <w:lang w:val="ro-RO"/>
        </w:rPr>
        <w:t xml:space="preserve"> proprietatea p</w:t>
      </w:r>
      <w:r>
        <w:rPr>
          <w:lang w:val="ro-RO"/>
        </w:rPr>
        <w:t>rivată</w:t>
      </w:r>
      <w:r w:rsidRPr="00A1235B">
        <w:rPr>
          <w:lang w:val="ro-RO"/>
        </w:rPr>
        <w:t xml:space="preserve"> a </w:t>
      </w:r>
      <w:r>
        <w:rPr>
          <w:lang w:val="ro-RO"/>
        </w:rPr>
        <w:t>m</w:t>
      </w:r>
      <w:r w:rsidRPr="00A1235B">
        <w:rPr>
          <w:lang w:val="ro-RO"/>
        </w:rPr>
        <w:t>unicipiului Câmpulung Moldovenesc</w:t>
      </w:r>
      <w:r>
        <w:rPr>
          <w:lang w:val="ro-RO"/>
        </w:rPr>
        <w:t>,</w:t>
      </w:r>
    </w:p>
    <w:p w14:paraId="72F60567" w14:textId="77777777" w:rsidR="00647FC6" w:rsidRDefault="003C5EBD" w:rsidP="003C5EBD">
      <w:pPr>
        <w:spacing w:line="276" w:lineRule="auto"/>
        <w:jc w:val="center"/>
        <w:rPr>
          <w:lang w:val="ro-RO"/>
        </w:rPr>
      </w:pPr>
      <w:r>
        <w:rPr>
          <w:lang w:val="ro-RO"/>
        </w:rPr>
        <w:t xml:space="preserve">situat </w:t>
      </w:r>
      <w:r>
        <w:t>în str. Calea Bucovinei nr. 65A</w:t>
      </w:r>
      <w:r>
        <w:rPr>
          <w:lang w:val="ro-RO"/>
        </w:rPr>
        <w:t xml:space="preserve">, municipiul Câmpulung Moldovenesc, </w:t>
      </w:r>
    </w:p>
    <w:p w14:paraId="4C49475B" w14:textId="2DA37616" w:rsidR="003C5EBD" w:rsidRPr="00437F71" w:rsidRDefault="003C5EBD" w:rsidP="003C5EBD">
      <w:pPr>
        <w:spacing w:line="276" w:lineRule="auto"/>
        <w:jc w:val="center"/>
        <w:rPr>
          <w:lang w:val="ro-RO"/>
        </w:rPr>
      </w:pPr>
      <w:r>
        <w:rPr>
          <w:lang w:val="ro-RO"/>
        </w:rPr>
        <w:t>cu destinația de cabinet medical de medicină de familie</w:t>
      </w:r>
    </w:p>
    <w:bookmarkEnd w:id="1"/>
    <w:bookmarkEnd w:id="2"/>
    <w:p w14:paraId="0B0B1D43" w14:textId="77777777" w:rsidR="006D1994" w:rsidRDefault="006D1994" w:rsidP="008F23E5">
      <w:pPr>
        <w:pStyle w:val="BodyText"/>
        <w:spacing w:line="276" w:lineRule="auto"/>
        <w:rPr>
          <w:sz w:val="24"/>
          <w:szCs w:val="24"/>
          <w:lang w:val="ro-RO"/>
        </w:rPr>
      </w:pPr>
    </w:p>
    <w:p w14:paraId="4A837FE4" w14:textId="77777777" w:rsidR="00647FC6" w:rsidRDefault="00647FC6" w:rsidP="008F23E5">
      <w:pPr>
        <w:pStyle w:val="BodyText"/>
        <w:spacing w:line="276" w:lineRule="auto"/>
        <w:rPr>
          <w:sz w:val="24"/>
          <w:szCs w:val="24"/>
          <w:lang w:val="ro-RO"/>
        </w:rPr>
      </w:pPr>
    </w:p>
    <w:p w14:paraId="4D50373B" w14:textId="77777777" w:rsidR="00647FC6" w:rsidRPr="00AB04EA" w:rsidRDefault="00647FC6" w:rsidP="008F23E5">
      <w:pPr>
        <w:pStyle w:val="BodyText"/>
        <w:spacing w:line="276" w:lineRule="auto"/>
        <w:rPr>
          <w:sz w:val="24"/>
          <w:szCs w:val="24"/>
          <w:lang w:val="ro-RO"/>
        </w:rPr>
      </w:pPr>
    </w:p>
    <w:p w14:paraId="420D9154" w14:textId="77777777" w:rsidR="00213134" w:rsidRPr="00AB04EA" w:rsidRDefault="00213134" w:rsidP="00213134">
      <w:pPr>
        <w:spacing w:line="276" w:lineRule="auto"/>
        <w:rPr>
          <w:lang w:val="ro-RO"/>
        </w:rPr>
      </w:pPr>
      <w:r w:rsidRPr="00AB04EA">
        <w:rPr>
          <w:b/>
          <w:iCs/>
          <w:lang w:val="ro-RO"/>
        </w:rPr>
        <w:tab/>
        <w:t xml:space="preserve">        INIŢIATOR PROIECT DE HOTÃRÂRE:</w:t>
      </w:r>
    </w:p>
    <w:p w14:paraId="1D8D2812" w14:textId="77777777" w:rsidR="00213134" w:rsidRDefault="00213134" w:rsidP="00213134">
      <w:pPr>
        <w:pStyle w:val="Heading4"/>
        <w:spacing w:line="276" w:lineRule="auto"/>
        <w:ind w:left="1260" w:hanging="180"/>
        <w:jc w:val="left"/>
        <w:rPr>
          <w:sz w:val="24"/>
          <w:lang w:val="ro-RO"/>
        </w:rPr>
      </w:pPr>
      <w:r w:rsidRPr="00AB04EA">
        <w:rPr>
          <w:sz w:val="24"/>
          <w:lang w:val="ro-RO"/>
        </w:rPr>
        <w:t xml:space="preserve">  Primar, Negură Mihăiță</w:t>
      </w:r>
    </w:p>
    <w:p w14:paraId="2D6D9B04" w14:textId="77777777" w:rsidR="003C5EBD" w:rsidRDefault="003C5EBD" w:rsidP="003C5EBD">
      <w:pPr>
        <w:rPr>
          <w:lang w:val="ro-RO"/>
        </w:rPr>
      </w:pPr>
    </w:p>
    <w:p w14:paraId="21F412A9" w14:textId="77777777" w:rsidR="00647FC6" w:rsidRDefault="00647FC6" w:rsidP="003C5EBD">
      <w:pPr>
        <w:rPr>
          <w:lang w:val="ro-RO"/>
        </w:rPr>
      </w:pPr>
    </w:p>
    <w:p w14:paraId="74038750" w14:textId="2B7CAB2C" w:rsidR="00213134" w:rsidRDefault="00213134" w:rsidP="003C5EBD">
      <w:pPr>
        <w:spacing w:line="276" w:lineRule="auto"/>
        <w:jc w:val="both"/>
        <w:rPr>
          <w:lang w:val="ro-RO"/>
        </w:rPr>
      </w:pPr>
      <w:r w:rsidRPr="00AB04EA">
        <w:rPr>
          <w:lang w:val="ro-RO"/>
        </w:rPr>
        <w:tab/>
      </w:r>
      <w:r w:rsidR="008F23E5">
        <w:rPr>
          <w:lang w:val="ro-RO"/>
        </w:rPr>
        <w:t>Analizând</w:t>
      </w:r>
      <w:r w:rsidRPr="00AB04EA">
        <w:rPr>
          <w:lang w:val="ro-RO"/>
        </w:rPr>
        <w:t xml:space="preserve"> proiectul de hotărâre</w:t>
      </w:r>
      <w:r w:rsidRPr="00AB04EA">
        <w:rPr>
          <w:bCs/>
          <w:lang w:val="ro-RO"/>
        </w:rPr>
        <w:t xml:space="preserve">, </w:t>
      </w:r>
      <w:r w:rsidR="00686B4D" w:rsidRPr="00AB04EA">
        <w:rPr>
          <w:lang w:val="ro-RO"/>
        </w:rPr>
        <w:t xml:space="preserve">aducem </w:t>
      </w:r>
      <w:r w:rsidRPr="00AB04EA">
        <w:rPr>
          <w:lang w:val="ro-RO"/>
        </w:rPr>
        <w:t>următoarele precizări:</w:t>
      </w:r>
    </w:p>
    <w:p w14:paraId="499CD7A8" w14:textId="77777777" w:rsidR="00D750E2" w:rsidRDefault="00D750E2" w:rsidP="00457768">
      <w:pPr>
        <w:spacing w:line="276" w:lineRule="auto"/>
        <w:jc w:val="both"/>
        <w:rPr>
          <w:lang w:val="ro-RO"/>
        </w:rPr>
      </w:pPr>
    </w:p>
    <w:p w14:paraId="32A44C88" w14:textId="62AC4827" w:rsidR="00D750E2" w:rsidRDefault="00D750E2" w:rsidP="004D56C1">
      <w:pPr>
        <w:ind w:firstLine="709"/>
        <w:jc w:val="both"/>
        <w:rPr>
          <w:lang w:val="ro-RO" w:eastAsia="en-US"/>
        </w:rPr>
      </w:pPr>
      <w:r>
        <w:rPr>
          <w:lang w:val="ro-RO" w:eastAsia="en-US"/>
        </w:rPr>
        <w:t>Spațiul,</w:t>
      </w:r>
      <w:r w:rsidR="004D56C1" w:rsidRPr="004D56C1">
        <w:rPr>
          <w:lang w:val="ro-RO" w:eastAsia="en-US"/>
        </w:rPr>
        <w:t xml:space="preserve"> care face obiectul prezentului proiect de hotărâre</w:t>
      </w:r>
      <w:r>
        <w:rPr>
          <w:lang w:val="ro-RO" w:eastAsia="en-US"/>
        </w:rPr>
        <w:t>, are suprafața utilă de 52,79 mp fiind situat la parterul blocului din Calea Bucovinei nr. 65A, în intravilanul municipiului Câmpulung Moldovenesc.</w:t>
      </w:r>
    </w:p>
    <w:p w14:paraId="2C6EAF4F" w14:textId="68BF7F4A" w:rsidR="004D56C1" w:rsidRDefault="00D750E2" w:rsidP="004D56C1">
      <w:pPr>
        <w:ind w:firstLine="709"/>
        <w:jc w:val="both"/>
        <w:rPr>
          <w:lang w:val="ro-RO" w:eastAsia="en-US"/>
        </w:rPr>
      </w:pPr>
      <w:r>
        <w:rPr>
          <w:lang w:val="ro-RO" w:eastAsia="en-US"/>
        </w:rPr>
        <w:t xml:space="preserve">Imobilul aparține domeniului </w:t>
      </w:r>
      <w:r w:rsidR="004D56C1" w:rsidRPr="004D56C1">
        <w:rPr>
          <w:lang w:val="ro-RO" w:eastAsia="en-US"/>
        </w:rPr>
        <w:t>privat a</w:t>
      </w:r>
      <w:r>
        <w:rPr>
          <w:lang w:val="ro-RO" w:eastAsia="en-US"/>
        </w:rPr>
        <w:t>l</w:t>
      </w:r>
      <w:r w:rsidR="004D56C1" w:rsidRPr="004D56C1">
        <w:rPr>
          <w:lang w:val="ro-RO" w:eastAsia="en-US"/>
        </w:rPr>
        <w:t xml:space="preserve"> Municipiului Câmpulung Moldovenesc </w:t>
      </w:r>
      <w:r>
        <w:rPr>
          <w:lang w:val="ro-RO" w:eastAsia="en-US"/>
        </w:rPr>
        <w:t>și se</w:t>
      </w:r>
      <w:r w:rsidR="004D56C1" w:rsidRPr="004D56C1">
        <w:rPr>
          <w:lang w:val="ro-RO" w:eastAsia="en-US"/>
        </w:rPr>
        <w:t xml:space="preserve"> identific</w:t>
      </w:r>
      <w:r>
        <w:rPr>
          <w:lang w:val="ro-RO" w:eastAsia="en-US"/>
        </w:rPr>
        <w:t>ă</w:t>
      </w:r>
      <w:r w:rsidR="004D56C1" w:rsidRPr="004D56C1">
        <w:rPr>
          <w:lang w:val="ro-RO" w:eastAsia="en-US"/>
        </w:rPr>
        <w:t xml:space="preserve"> cadastral </w:t>
      </w:r>
      <w:r>
        <w:rPr>
          <w:lang w:val="ro-RO" w:eastAsia="en-US"/>
        </w:rPr>
        <w:t>cu nr. cad. 30178-C1-U27 și cota de ½ din CF 30178-C1-U28 Câmpulung Moldovenesc</w:t>
      </w:r>
      <w:r w:rsidR="004D56C1" w:rsidRPr="004D56C1">
        <w:rPr>
          <w:lang w:val="ro-RO" w:eastAsia="en-US"/>
        </w:rPr>
        <w:t>.</w:t>
      </w:r>
    </w:p>
    <w:p w14:paraId="53145EB0" w14:textId="5940C304" w:rsidR="008F23E5" w:rsidRDefault="00D750E2" w:rsidP="00647FC6">
      <w:pPr>
        <w:ind w:firstLine="709"/>
        <w:jc w:val="both"/>
        <w:rPr>
          <w:lang w:val="ro-RO"/>
        </w:rPr>
      </w:pPr>
      <w:r>
        <w:rPr>
          <w:lang w:val="ro-RO"/>
        </w:rPr>
        <w:t xml:space="preserve">Și în anii anteriori spațiul a fost destinat desfășurării activităților medicale specifice medicinei de familie, contractul </w:t>
      </w:r>
      <w:r w:rsidR="00647FC6">
        <w:rPr>
          <w:lang w:val="ro-RO"/>
        </w:rPr>
        <w:t xml:space="preserve">anterior închiat cu d. Tanasan Gabriela </w:t>
      </w:r>
      <w:r>
        <w:rPr>
          <w:lang w:val="ro-RO"/>
        </w:rPr>
        <w:t>expirând în decembrie 2024.</w:t>
      </w:r>
      <w:r w:rsidR="00647FC6">
        <w:rPr>
          <w:lang w:val="ro-RO"/>
        </w:rPr>
        <w:t xml:space="preserve"> </w:t>
      </w:r>
      <w:r w:rsidR="00765FC3">
        <w:rPr>
          <w:lang w:val="ro-RO"/>
        </w:rPr>
        <w:t xml:space="preserve">Se propune </w:t>
      </w:r>
      <w:r w:rsidR="003C5EBD">
        <w:rPr>
          <w:lang w:val="ro-RO"/>
        </w:rPr>
        <w:t xml:space="preserve">vânzarea </w:t>
      </w:r>
      <w:r w:rsidR="00765FC3">
        <w:rPr>
          <w:lang w:val="ro-RO"/>
        </w:rPr>
        <w:t>imobilului, cu aceeași destinație, de cabinet medical de medicină de familie.</w:t>
      </w:r>
    </w:p>
    <w:p w14:paraId="6B207959" w14:textId="4EF4EDDD" w:rsidR="00765FC3" w:rsidRDefault="00765FC3" w:rsidP="00765FC3">
      <w:pPr>
        <w:pStyle w:val="BodyTextIndent"/>
        <w:spacing w:line="276" w:lineRule="auto"/>
        <w:ind w:left="0" w:firstLine="708"/>
        <w:jc w:val="both"/>
        <w:rPr>
          <w:lang w:val="ro-RO"/>
        </w:rPr>
      </w:pPr>
      <w:r>
        <w:rPr>
          <w:lang w:val="ro-RO"/>
        </w:rPr>
        <w:t xml:space="preserve">Modalitatea de acordare a </w:t>
      </w:r>
      <w:r w:rsidR="003C5EBD">
        <w:rPr>
          <w:lang w:val="ro-RO"/>
        </w:rPr>
        <w:t>vânzării</w:t>
      </w:r>
      <w:r>
        <w:rPr>
          <w:lang w:val="ro-RO"/>
        </w:rPr>
        <w:t xml:space="preserve"> este prin licitație publică, în conformitate cu prevederile legislației specifice în vigoare.</w:t>
      </w:r>
    </w:p>
    <w:p w14:paraId="77D7AD12" w14:textId="2FD52BE8" w:rsidR="00765FC3" w:rsidRDefault="00765FC3" w:rsidP="00765FC3">
      <w:pPr>
        <w:pStyle w:val="BodyTextIndent"/>
        <w:spacing w:line="276" w:lineRule="auto"/>
        <w:ind w:left="0" w:firstLine="708"/>
        <w:jc w:val="both"/>
        <w:rPr>
          <w:lang w:val="ro-RO"/>
        </w:rPr>
      </w:pPr>
      <w:r>
        <w:rPr>
          <w:lang w:val="ro-RO"/>
        </w:rPr>
        <w:t>Direcția tehnică și urbanism consideră oportun proiectul de hotărâre, cu următoarele argumente:</w:t>
      </w:r>
    </w:p>
    <w:p w14:paraId="0F34F3DA" w14:textId="27841BB6" w:rsidR="00765FC3" w:rsidRDefault="00765FC3" w:rsidP="00765FC3">
      <w:pPr>
        <w:pStyle w:val="BodyTextIndent"/>
        <w:numPr>
          <w:ilvl w:val="0"/>
          <w:numId w:val="5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utilizarea adecvată a resurselor locale, din domeniul public și privat. O resursă importantă o reprezintă bunurile ce pot fi valorificate prin </w:t>
      </w:r>
      <w:r w:rsidR="003C5EBD">
        <w:rPr>
          <w:lang w:val="ro-RO"/>
        </w:rPr>
        <w:t>vânzare</w:t>
      </w:r>
      <w:r>
        <w:rPr>
          <w:lang w:val="ro-RO"/>
        </w:rPr>
        <w:t>. Astfel se asigură venituri suplimentare la bugetul local.</w:t>
      </w:r>
    </w:p>
    <w:p w14:paraId="38233E49" w14:textId="4AA50703" w:rsidR="00765FC3" w:rsidRDefault="00647FC6" w:rsidP="00765FC3">
      <w:pPr>
        <w:pStyle w:val="BodyTextIndent"/>
        <w:numPr>
          <w:ilvl w:val="0"/>
          <w:numId w:val="5"/>
        </w:numPr>
        <w:spacing w:line="276" w:lineRule="auto"/>
        <w:jc w:val="both"/>
        <w:rPr>
          <w:lang w:val="ro-RO"/>
        </w:rPr>
      </w:pPr>
      <w:r>
        <w:rPr>
          <w:lang w:val="ro-RO"/>
        </w:rPr>
        <w:t>s</w:t>
      </w:r>
      <w:r w:rsidR="00765FC3">
        <w:rPr>
          <w:lang w:val="ro-RO"/>
        </w:rPr>
        <w:t xml:space="preserve">oluționarea favorabilă a cererilor pentru </w:t>
      </w:r>
      <w:r w:rsidR="003C5EBD">
        <w:rPr>
          <w:lang w:val="ro-RO"/>
        </w:rPr>
        <w:t xml:space="preserve">vânzarea </w:t>
      </w:r>
      <w:r w:rsidR="00765FC3">
        <w:rPr>
          <w:lang w:val="ro-RO"/>
        </w:rPr>
        <w:t>spațiului.</w:t>
      </w:r>
    </w:p>
    <w:p w14:paraId="06E13406" w14:textId="12BA1AC2" w:rsidR="00765FC3" w:rsidRDefault="00647FC6" w:rsidP="00765FC3">
      <w:pPr>
        <w:pStyle w:val="BodyTextIndent"/>
        <w:numPr>
          <w:ilvl w:val="0"/>
          <w:numId w:val="5"/>
        </w:numPr>
        <w:spacing w:line="276" w:lineRule="auto"/>
        <w:jc w:val="both"/>
        <w:rPr>
          <w:lang w:val="ro-RO"/>
        </w:rPr>
      </w:pPr>
      <w:r>
        <w:rPr>
          <w:lang w:val="ro-RO"/>
        </w:rPr>
        <w:t>s</w:t>
      </w:r>
      <w:r w:rsidR="00765FC3">
        <w:rPr>
          <w:lang w:val="ro-RO"/>
        </w:rPr>
        <w:t>prijinirea activităților specifice medicilor de familie și a pacienților acestora.</w:t>
      </w:r>
    </w:p>
    <w:p w14:paraId="292C0B05" w14:textId="2BE69D93" w:rsidR="00765FC3" w:rsidRDefault="00647FC6" w:rsidP="00765FC3">
      <w:pPr>
        <w:pStyle w:val="BodyTextIndent"/>
        <w:numPr>
          <w:ilvl w:val="0"/>
          <w:numId w:val="5"/>
        </w:numPr>
        <w:spacing w:line="276" w:lineRule="auto"/>
        <w:jc w:val="both"/>
        <w:rPr>
          <w:lang w:val="ro-RO"/>
        </w:rPr>
      </w:pPr>
      <w:r>
        <w:rPr>
          <w:lang w:val="ro-RO"/>
        </w:rPr>
        <w:t>v</w:t>
      </w:r>
      <w:r w:rsidR="00765FC3">
        <w:rPr>
          <w:lang w:val="ro-RO"/>
        </w:rPr>
        <w:t>alorificarea resurselor și a patrimoniului local, astfel încât să fie îmbunătățite condițiile de viață.</w:t>
      </w:r>
    </w:p>
    <w:p w14:paraId="52CC65C3" w14:textId="419663B3" w:rsidR="0098132F" w:rsidRDefault="0098132F" w:rsidP="0098132F">
      <w:pPr>
        <w:pStyle w:val="BodyTextIndent"/>
        <w:spacing w:line="276" w:lineRule="auto"/>
        <w:jc w:val="both"/>
        <w:rPr>
          <w:lang w:val="ro-RO"/>
        </w:rPr>
      </w:pPr>
      <w:r>
        <w:rPr>
          <w:lang w:val="ro-RO"/>
        </w:rPr>
        <w:t>Argumentele aduse de inițiator sunt reale și pertinente.</w:t>
      </w:r>
    </w:p>
    <w:p w14:paraId="77AA4CDD" w14:textId="77777777" w:rsidR="006738A0" w:rsidRDefault="006738A0" w:rsidP="00145CCE">
      <w:pPr>
        <w:pStyle w:val="BodyTextIndent"/>
        <w:spacing w:line="276" w:lineRule="auto"/>
        <w:ind w:left="0" w:firstLine="720"/>
        <w:jc w:val="both"/>
        <w:rPr>
          <w:lang w:val="ro-RO"/>
        </w:rPr>
      </w:pPr>
    </w:p>
    <w:p w14:paraId="1C1A6D55" w14:textId="77777777" w:rsidR="00136436" w:rsidRPr="00AB04EA" w:rsidRDefault="00136436" w:rsidP="00145CCE">
      <w:pPr>
        <w:pStyle w:val="BodyTextIndent"/>
        <w:spacing w:line="276" w:lineRule="auto"/>
        <w:ind w:left="0" w:firstLine="720"/>
        <w:jc w:val="both"/>
        <w:rPr>
          <w:lang w:val="ro-RO"/>
        </w:rPr>
      </w:pPr>
    </w:p>
    <w:tbl>
      <w:tblPr>
        <w:tblW w:w="10018" w:type="dxa"/>
        <w:tblLook w:val="04A0" w:firstRow="1" w:lastRow="0" w:firstColumn="1" w:lastColumn="0" w:noHBand="0" w:noVBand="1"/>
      </w:tblPr>
      <w:tblGrid>
        <w:gridCol w:w="3325"/>
        <w:gridCol w:w="3330"/>
        <w:gridCol w:w="3363"/>
      </w:tblGrid>
      <w:tr w:rsidR="006738A0" w:rsidRPr="006738A0" w14:paraId="65C90E50" w14:textId="77777777" w:rsidTr="00B8415F">
        <w:trPr>
          <w:trHeight w:val="1188"/>
        </w:trPr>
        <w:tc>
          <w:tcPr>
            <w:tcW w:w="3325" w:type="dxa"/>
            <w:shd w:val="clear" w:color="auto" w:fill="auto"/>
          </w:tcPr>
          <w:p w14:paraId="42967E31" w14:textId="77777777" w:rsidR="006738A0" w:rsidRPr="006738A0" w:rsidRDefault="006738A0" w:rsidP="006738A0">
            <w:pPr>
              <w:suppressAutoHyphens w:val="0"/>
              <w:spacing w:after="160" w:line="259" w:lineRule="auto"/>
              <w:jc w:val="center"/>
              <w:rPr>
                <w:bCs/>
                <w:lang w:val="ro-RO" w:eastAsia="ro-RO"/>
              </w:rPr>
            </w:pPr>
            <w:r w:rsidRPr="006738A0">
              <w:rPr>
                <w:bCs/>
                <w:lang w:val="ro-RO" w:eastAsia="ro-RO"/>
              </w:rPr>
              <w:t>Director executiv adjunct,</w:t>
            </w:r>
          </w:p>
          <w:p w14:paraId="2273E4D6" w14:textId="77777777" w:rsidR="006738A0" w:rsidRPr="006738A0" w:rsidRDefault="006738A0" w:rsidP="006738A0">
            <w:pPr>
              <w:suppressAutoHyphens w:val="0"/>
              <w:spacing w:after="160" w:line="259" w:lineRule="auto"/>
              <w:jc w:val="center"/>
              <w:rPr>
                <w:bCs/>
                <w:lang w:val="ro-RO" w:eastAsia="ro-RO"/>
              </w:rPr>
            </w:pPr>
            <w:r w:rsidRPr="006738A0">
              <w:rPr>
                <w:bCs/>
                <w:lang w:val="ro-RO" w:eastAsia="ro-RO"/>
              </w:rPr>
              <w:t>Istrate Luminița</w:t>
            </w:r>
          </w:p>
        </w:tc>
        <w:tc>
          <w:tcPr>
            <w:tcW w:w="3330" w:type="dxa"/>
            <w:shd w:val="clear" w:color="auto" w:fill="auto"/>
          </w:tcPr>
          <w:p w14:paraId="531EA0B6" w14:textId="77777777" w:rsidR="006738A0" w:rsidRPr="006738A0" w:rsidRDefault="006738A0" w:rsidP="006738A0">
            <w:pPr>
              <w:suppressAutoHyphens w:val="0"/>
              <w:jc w:val="center"/>
              <w:rPr>
                <w:bCs/>
                <w:lang w:val="ro-RO" w:eastAsia="ro-RO"/>
              </w:rPr>
            </w:pPr>
            <w:r w:rsidRPr="006738A0">
              <w:rPr>
                <w:bCs/>
                <w:lang w:val="ro-RO" w:eastAsia="ro-RO"/>
              </w:rPr>
              <w:t>Șef serviciu patrimoniu,</w:t>
            </w:r>
          </w:p>
          <w:p w14:paraId="526E3E38" w14:textId="77777777" w:rsidR="006738A0" w:rsidRDefault="006738A0" w:rsidP="006738A0">
            <w:pPr>
              <w:suppressAutoHyphens w:val="0"/>
              <w:jc w:val="center"/>
              <w:rPr>
                <w:bCs/>
                <w:lang w:val="ro-RO" w:eastAsia="ro-RO"/>
              </w:rPr>
            </w:pPr>
          </w:p>
          <w:p w14:paraId="59083E15" w14:textId="57E39F97" w:rsidR="006738A0" w:rsidRPr="006738A0" w:rsidRDefault="006738A0" w:rsidP="006738A0">
            <w:pPr>
              <w:suppressAutoHyphens w:val="0"/>
              <w:jc w:val="center"/>
              <w:rPr>
                <w:bCs/>
                <w:lang w:val="ro-RO" w:eastAsia="ro-RO"/>
              </w:rPr>
            </w:pPr>
            <w:r w:rsidRPr="006738A0">
              <w:rPr>
                <w:bCs/>
                <w:lang w:val="ro-RO" w:eastAsia="ro-RO"/>
              </w:rPr>
              <w:t>Niță Luminița</w:t>
            </w:r>
          </w:p>
        </w:tc>
        <w:tc>
          <w:tcPr>
            <w:tcW w:w="3363" w:type="dxa"/>
            <w:shd w:val="clear" w:color="auto" w:fill="auto"/>
          </w:tcPr>
          <w:p w14:paraId="2C428EE9" w14:textId="77777777" w:rsidR="006738A0" w:rsidRPr="006738A0" w:rsidRDefault="006738A0" w:rsidP="006738A0">
            <w:pPr>
              <w:suppressAutoHyphens w:val="0"/>
              <w:jc w:val="center"/>
              <w:rPr>
                <w:bCs/>
                <w:lang w:val="ro-RO" w:eastAsia="ro-RO"/>
              </w:rPr>
            </w:pPr>
            <w:r w:rsidRPr="006738A0">
              <w:rPr>
                <w:bCs/>
                <w:lang w:val="ro-RO" w:eastAsia="ro-RO"/>
              </w:rPr>
              <w:t>Compartiment administrare domeniul public și privat</w:t>
            </w:r>
          </w:p>
          <w:p w14:paraId="10714DF9" w14:textId="77777777" w:rsidR="006738A0" w:rsidRPr="006738A0" w:rsidRDefault="006738A0" w:rsidP="006738A0">
            <w:pPr>
              <w:suppressAutoHyphens w:val="0"/>
              <w:spacing w:line="259" w:lineRule="auto"/>
              <w:jc w:val="center"/>
              <w:rPr>
                <w:bCs/>
                <w:lang w:val="ro-RO" w:eastAsia="ro-RO"/>
              </w:rPr>
            </w:pPr>
            <w:r w:rsidRPr="006738A0">
              <w:rPr>
                <w:bCs/>
                <w:lang w:val="ro-RO" w:eastAsia="ro-RO"/>
              </w:rPr>
              <w:t>Nuțescu Elvira</w:t>
            </w:r>
          </w:p>
        </w:tc>
      </w:tr>
    </w:tbl>
    <w:p w14:paraId="74ABD162" w14:textId="77777777" w:rsidR="00F172BD" w:rsidRPr="00AB04EA" w:rsidRDefault="00F172BD" w:rsidP="009A4881"/>
    <w:sectPr w:rsidR="00F172BD" w:rsidRPr="00AB04EA" w:rsidSect="006738A0">
      <w:pgSz w:w="11906" w:h="16838"/>
      <w:pgMar w:top="270" w:right="707" w:bottom="360" w:left="1200" w:header="585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C7E3" w14:textId="77777777" w:rsidR="00AD2450" w:rsidRDefault="00AD2450">
      <w:r>
        <w:separator/>
      </w:r>
    </w:p>
  </w:endnote>
  <w:endnote w:type="continuationSeparator" w:id="0">
    <w:p w14:paraId="77696913" w14:textId="77777777" w:rsidR="00AD2450" w:rsidRDefault="00AD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F72B" w14:textId="77777777" w:rsidR="00AD2450" w:rsidRDefault="00AD2450">
      <w:r>
        <w:separator/>
      </w:r>
    </w:p>
  </w:footnote>
  <w:footnote w:type="continuationSeparator" w:id="0">
    <w:p w14:paraId="2D505CB2" w14:textId="77777777" w:rsidR="00AD2450" w:rsidRDefault="00AD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51A62"/>
    <w:multiLevelType w:val="hybridMultilevel"/>
    <w:tmpl w:val="0F06E062"/>
    <w:lvl w:ilvl="0" w:tplc="AB4AC2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A84FBE"/>
    <w:multiLevelType w:val="hybridMultilevel"/>
    <w:tmpl w:val="492EF244"/>
    <w:lvl w:ilvl="0" w:tplc="FC94649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50292"/>
    <w:multiLevelType w:val="hybridMultilevel"/>
    <w:tmpl w:val="B58A00D2"/>
    <w:lvl w:ilvl="0" w:tplc="A5589BE2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80311269">
    <w:abstractNumId w:val="0"/>
  </w:num>
  <w:num w:numId="2" w16cid:durableId="868418292">
    <w:abstractNumId w:val="3"/>
  </w:num>
  <w:num w:numId="3" w16cid:durableId="1967000425">
    <w:abstractNumId w:val="2"/>
  </w:num>
  <w:num w:numId="4" w16cid:durableId="408701366">
    <w:abstractNumId w:val="4"/>
  </w:num>
  <w:num w:numId="5" w16cid:durableId="119604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0454B5"/>
    <w:rsid w:val="00084529"/>
    <w:rsid w:val="000C22E9"/>
    <w:rsid w:val="000C7919"/>
    <w:rsid w:val="00115856"/>
    <w:rsid w:val="001231CD"/>
    <w:rsid w:val="00136436"/>
    <w:rsid w:val="00145CCE"/>
    <w:rsid w:val="00177A3B"/>
    <w:rsid w:val="001A05B7"/>
    <w:rsid w:val="001B6A0A"/>
    <w:rsid w:val="001C66F7"/>
    <w:rsid w:val="001E2CEB"/>
    <w:rsid w:val="001F6AD6"/>
    <w:rsid w:val="00213134"/>
    <w:rsid w:val="002214B8"/>
    <w:rsid w:val="00231B43"/>
    <w:rsid w:val="00241700"/>
    <w:rsid w:val="00242D62"/>
    <w:rsid w:val="00256927"/>
    <w:rsid w:val="00266AAF"/>
    <w:rsid w:val="002A34B5"/>
    <w:rsid w:val="00301C74"/>
    <w:rsid w:val="00361242"/>
    <w:rsid w:val="003745D8"/>
    <w:rsid w:val="00383C0E"/>
    <w:rsid w:val="003C5EBD"/>
    <w:rsid w:val="003D09B0"/>
    <w:rsid w:val="003E21DF"/>
    <w:rsid w:val="00421FB9"/>
    <w:rsid w:val="00432E05"/>
    <w:rsid w:val="00457768"/>
    <w:rsid w:val="00476AC7"/>
    <w:rsid w:val="00485DE6"/>
    <w:rsid w:val="004907CC"/>
    <w:rsid w:val="004D206D"/>
    <w:rsid w:val="004D56C1"/>
    <w:rsid w:val="0051037D"/>
    <w:rsid w:val="00576187"/>
    <w:rsid w:val="00611507"/>
    <w:rsid w:val="00630109"/>
    <w:rsid w:val="00647FC6"/>
    <w:rsid w:val="006738A0"/>
    <w:rsid w:val="00686B4D"/>
    <w:rsid w:val="006A06C9"/>
    <w:rsid w:val="006C1E21"/>
    <w:rsid w:val="006D0E95"/>
    <w:rsid w:val="006D1994"/>
    <w:rsid w:val="00717D92"/>
    <w:rsid w:val="007308C7"/>
    <w:rsid w:val="00755FE4"/>
    <w:rsid w:val="00761ACB"/>
    <w:rsid w:val="00765FC3"/>
    <w:rsid w:val="00804D9B"/>
    <w:rsid w:val="00807EFF"/>
    <w:rsid w:val="008566BF"/>
    <w:rsid w:val="008B7176"/>
    <w:rsid w:val="008F23E5"/>
    <w:rsid w:val="00913C8C"/>
    <w:rsid w:val="009244FE"/>
    <w:rsid w:val="00936ADA"/>
    <w:rsid w:val="0098132F"/>
    <w:rsid w:val="00994CD1"/>
    <w:rsid w:val="009A3344"/>
    <w:rsid w:val="009A4881"/>
    <w:rsid w:val="009C6D72"/>
    <w:rsid w:val="009E6F50"/>
    <w:rsid w:val="00A13841"/>
    <w:rsid w:val="00A631CD"/>
    <w:rsid w:val="00AB04EA"/>
    <w:rsid w:val="00AB3D4F"/>
    <w:rsid w:val="00AD2450"/>
    <w:rsid w:val="00B458C3"/>
    <w:rsid w:val="00B63F91"/>
    <w:rsid w:val="00BD6873"/>
    <w:rsid w:val="00BF1508"/>
    <w:rsid w:val="00C8307D"/>
    <w:rsid w:val="00D750E2"/>
    <w:rsid w:val="00D81D74"/>
    <w:rsid w:val="00D878CF"/>
    <w:rsid w:val="00DB3550"/>
    <w:rsid w:val="00DB51FA"/>
    <w:rsid w:val="00DC5269"/>
    <w:rsid w:val="00E11BE1"/>
    <w:rsid w:val="00E74B0C"/>
    <w:rsid w:val="00E755B7"/>
    <w:rsid w:val="00F172BD"/>
    <w:rsid w:val="00F31FF0"/>
    <w:rsid w:val="00F408DA"/>
    <w:rsid w:val="00F6252B"/>
    <w:rsid w:val="00FB0BBB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1FD6"/>
  <w15:chartTrackingRefBased/>
  <w15:docId w15:val="{75FC1444-FDFA-47C9-B0B9-09EA059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21313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13134"/>
    <w:pPr>
      <w:keepNext/>
      <w:numPr>
        <w:ilvl w:val="3"/>
        <w:numId w:val="1"/>
      </w:numPr>
      <w:ind w:left="0" w:firstLine="1080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13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21313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BodyText">
    <w:name w:val="Body Text"/>
    <w:basedOn w:val="Normal"/>
    <w:link w:val="BodyTextChar"/>
    <w:rsid w:val="002131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313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BodyTextIndent">
    <w:name w:val="Body Text Indent"/>
    <w:basedOn w:val="Normal"/>
    <w:link w:val="BodyTextIndentChar"/>
    <w:rsid w:val="0021313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rsid w:val="00213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21313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13134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Header">
    <w:name w:val="header"/>
    <w:basedOn w:val="Normal"/>
    <w:link w:val="HeaderChar"/>
    <w:rsid w:val="00213134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3134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08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Luminita.Istrate</cp:lastModifiedBy>
  <cp:revision>40</cp:revision>
  <cp:lastPrinted>2025-01-13T11:34:00Z</cp:lastPrinted>
  <dcterms:created xsi:type="dcterms:W3CDTF">2021-02-19T08:05:00Z</dcterms:created>
  <dcterms:modified xsi:type="dcterms:W3CDTF">2025-01-13T12:47:00Z</dcterms:modified>
</cp:coreProperties>
</file>