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88789" w14:textId="77777777" w:rsidR="00252FBA" w:rsidRPr="001F29BE" w:rsidRDefault="00252FBA" w:rsidP="00252FBA">
      <w:pPr>
        <w:jc w:val="center"/>
        <w:rPr>
          <w:b/>
          <w:bCs/>
          <w:sz w:val="24"/>
          <w:szCs w:val="24"/>
          <w:lang w:val="ro-RO"/>
        </w:rPr>
      </w:pPr>
      <w:r w:rsidRPr="001F29BE">
        <w:rPr>
          <w:b/>
          <w:bCs/>
          <w:sz w:val="24"/>
          <w:szCs w:val="24"/>
          <w:lang w:val="ro-RO"/>
        </w:rPr>
        <w:t>ROMÂNIA</w:t>
      </w:r>
    </w:p>
    <w:p w14:paraId="63148290" w14:textId="77777777" w:rsidR="00252FBA" w:rsidRPr="001F29BE" w:rsidRDefault="00252FBA" w:rsidP="00252FBA">
      <w:pPr>
        <w:jc w:val="center"/>
        <w:rPr>
          <w:b/>
          <w:bCs/>
          <w:sz w:val="24"/>
          <w:szCs w:val="24"/>
          <w:lang w:val="ro-RO"/>
        </w:rPr>
      </w:pPr>
      <w:r w:rsidRPr="001F29BE">
        <w:rPr>
          <w:b/>
          <w:bCs/>
          <w:sz w:val="24"/>
          <w:szCs w:val="24"/>
          <w:lang w:val="ro-RO"/>
        </w:rPr>
        <w:t>JUDEŢUL SUCEAVA</w:t>
      </w:r>
    </w:p>
    <w:p w14:paraId="24E1A874" w14:textId="77777777" w:rsidR="00252FBA" w:rsidRPr="001F29BE" w:rsidRDefault="00252FBA" w:rsidP="00252FBA">
      <w:pPr>
        <w:numPr>
          <w:ilvl w:val="0"/>
          <w:numId w:val="1"/>
        </w:numPr>
        <w:jc w:val="center"/>
        <w:rPr>
          <w:b/>
          <w:bCs/>
          <w:sz w:val="24"/>
          <w:szCs w:val="24"/>
          <w:lang w:val="ro-RO"/>
        </w:rPr>
      </w:pPr>
      <w:r w:rsidRPr="001F29BE">
        <w:rPr>
          <w:b/>
          <w:bCs/>
          <w:sz w:val="24"/>
          <w:szCs w:val="24"/>
          <w:lang w:val="ro-RO"/>
        </w:rPr>
        <w:t>MUNICIPIUL CÂMPULUNG MOLDOVENESC</w:t>
      </w:r>
    </w:p>
    <w:p w14:paraId="00083154" w14:textId="77777777" w:rsidR="00252FBA" w:rsidRPr="001F29BE" w:rsidRDefault="00252FBA" w:rsidP="00252FBA">
      <w:pPr>
        <w:jc w:val="center"/>
        <w:rPr>
          <w:b/>
          <w:sz w:val="24"/>
          <w:szCs w:val="24"/>
          <w:lang w:val="ro-RO"/>
        </w:rPr>
      </w:pPr>
      <w:r w:rsidRPr="001F29BE">
        <w:rPr>
          <w:b/>
          <w:bCs/>
          <w:sz w:val="24"/>
          <w:szCs w:val="24"/>
          <w:lang w:val="ro-RO"/>
        </w:rPr>
        <w:t>P R I M A R</w:t>
      </w:r>
    </w:p>
    <w:p w14:paraId="5559060E" w14:textId="77777777" w:rsidR="00252FBA" w:rsidRPr="001F29BE" w:rsidRDefault="00252FBA" w:rsidP="00252FBA">
      <w:pPr>
        <w:rPr>
          <w:b/>
          <w:sz w:val="24"/>
          <w:szCs w:val="24"/>
          <w:lang w:val="ro-RO"/>
        </w:rPr>
      </w:pPr>
    </w:p>
    <w:p w14:paraId="534A3D2C" w14:textId="77777777" w:rsidR="00252FBA" w:rsidRPr="001F29BE" w:rsidRDefault="00252FBA" w:rsidP="00252FBA">
      <w:pPr>
        <w:rPr>
          <w:sz w:val="24"/>
          <w:szCs w:val="24"/>
          <w:lang w:val="ro-RO"/>
        </w:rPr>
      </w:pPr>
    </w:p>
    <w:p w14:paraId="6219B2A6" w14:textId="77777777" w:rsidR="00252FBA" w:rsidRPr="001F29BE" w:rsidRDefault="00252FBA" w:rsidP="00252FBA">
      <w:pPr>
        <w:numPr>
          <w:ilvl w:val="1"/>
          <w:numId w:val="1"/>
        </w:numPr>
        <w:jc w:val="center"/>
        <w:rPr>
          <w:b/>
          <w:sz w:val="24"/>
          <w:szCs w:val="24"/>
          <w:lang w:val="ro-RO"/>
        </w:rPr>
      </w:pPr>
      <w:r w:rsidRPr="001F29BE">
        <w:rPr>
          <w:b/>
          <w:sz w:val="24"/>
          <w:szCs w:val="24"/>
          <w:lang w:val="ro-RO"/>
        </w:rPr>
        <w:t>REFERAT DE APROBARE</w:t>
      </w:r>
    </w:p>
    <w:p w14:paraId="578B6C55" w14:textId="77777777" w:rsidR="00D50A60" w:rsidRPr="001F29BE" w:rsidRDefault="00D50A60" w:rsidP="00D50A60">
      <w:pPr>
        <w:tabs>
          <w:tab w:val="num" w:pos="0"/>
        </w:tabs>
        <w:autoSpaceDE w:val="0"/>
        <w:autoSpaceDN w:val="0"/>
        <w:adjustRightInd w:val="0"/>
        <w:jc w:val="center"/>
        <w:rPr>
          <w:sz w:val="24"/>
          <w:szCs w:val="24"/>
        </w:rPr>
      </w:pPr>
      <w:bookmarkStart w:id="0" w:name="_Hlk123636345"/>
      <w:bookmarkStart w:id="1" w:name="_Hlk152595780"/>
      <w:bookmarkStart w:id="2" w:name="_Hlk20730375"/>
      <w:bookmarkStart w:id="3" w:name="_Hlk29382921"/>
      <w:bookmarkStart w:id="4" w:name="_Hlk101268059"/>
      <w:r w:rsidRPr="001F29BE">
        <w:rPr>
          <w:sz w:val="24"/>
          <w:szCs w:val="24"/>
        </w:rPr>
        <w:t xml:space="preserve">la proiectul de hotărâre </w:t>
      </w:r>
      <w:bookmarkEnd w:id="0"/>
      <w:bookmarkEnd w:id="1"/>
      <w:r w:rsidRPr="001F29BE">
        <w:rPr>
          <w:sz w:val="24"/>
          <w:szCs w:val="24"/>
          <w:lang w:val="ro-RO"/>
        </w:rPr>
        <w:t xml:space="preserve">pentru aprobarea etapei a II-a a </w:t>
      </w:r>
      <w:r w:rsidRPr="001F29BE">
        <w:rPr>
          <w:sz w:val="24"/>
          <w:szCs w:val="24"/>
        </w:rPr>
        <w:t xml:space="preserve">proiectului </w:t>
      </w:r>
    </w:p>
    <w:p w14:paraId="1AC7CF59" w14:textId="77777777" w:rsidR="00D50A60" w:rsidRPr="001F29BE" w:rsidRDefault="00D50A60" w:rsidP="00D50A60">
      <w:pPr>
        <w:tabs>
          <w:tab w:val="num" w:pos="0"/>
        </w:tabs>
        <w:autoSpaceDE w:val="0"/>
        <w:autoSpaceDN w:val="0"/>
        <w:adjustRightInd w:val="0"/>
        <w:jc w:val="center"/>
        <w:rPr>
          <w:sz w:val="24"/>
          <w:szCs w:val="24"/>
        </w:rPr>
      </w:pPr>
      <w:r w:rsidRPr="001F29BE">
        <w:rPr>
          <w:sz w:val="24"/>
          <w:szCs w:val="24"/>
        </w:rPr>
        <w:t xml:space="preserve">"ÎMBUNTĂŢIREA SERVICIILOR SOCIALE, RECREATIVE ŞI A SPAŢIILOR PUBLICE URBANE ÎN MUNICIPIUL CÂMPULUNG MOLDOVENESC”, COD SMIS 325469 </w:t>
      </w:r>
    </w:p>
    <w:p w14:paraId="7E6A5455" w14:textId="77777777" w:rsidR="00D50A60" w:rsidRPr="001F29BE" w:rsidRDefault="00D50A60" w:rsidP="00D50A60">
      <w:pPr>
        <w:tabs>
          <w:tab w:val="num" w:pos="0"/>
        </w:tabs>
        <w:autoSpaceDE w:val="0"/>
        <w:autoSpaceDN w:val="0"/>
        <w:adjustRightInd w:val="0"/>
        <w:jc w:val="center"/>
        <w:rPr>
          <w:sz w:val="24"/>
          <w:szCs w:val="24"/>
          <w:lang w:val="ro-RO"/>
        </w:rPr>
      </w:pPr>
      <w:r w:rsidRPr="001F29BE">
        <w:rPr>
          <w:sz w:val="24"/>
          <w:szCs w:val="24"/>
        </w:rPr>
        <w:t>finanțat prin PR Nord-Est 2024 și a cheltuielilor aferente</w:t>
      </w:r>
    </w:p>
    <w:p w14:paraId="1E119E92" w14:textId="77777777" w:rsidR="00775CE5" w:rsidRPr="001F29BE" w:rsidRDefault="00775CE5" w:rsidP="00252FBA">
      <w:pPr>
        <w:rPr>
          <w:sz w:val="24"/>
          <w:szCs w:val="24"/>
          <w:lang w:val="ro-RO"/>
        </w:rPr>
      </w:pPr>
    </w:p>
    <w:p w14:paraId="32EFBE54" w14:textId="269376CF" w:rsidR="00775CE5" w:rsidRPr="001F29BE" w:rsidRDefault="00775CE5" w:rsidP="00775CE5">
      <w:pPr>
        <w:ind w:firstLine="709"/>
        <w:jc w:val="both"/>
        <w:rPr>
          <w:sz w:val="24"/>
          <w:szCs w:val="24"/>
          <w:lang w:val="ro-RO"/>
        </w:rPr>
      </w:pPr>
      <w:r w:rsidRPr="001F29BE">
        <w:rPr>
          <w:sz w:val="24"/>
          <w:szCs w:val="24"/>
          <w:lang w:val="ro-RO"/>
        </w:rPr>
        <w:t xml:space="preserve">Referitor la proiectul de hotărâre mai sus aduc </w:t>
      </w:r>
      <w:r w:rsidR="00D50A60" w:rsidRPr="001F29BE">
        <w:rPr>
          <w:sz w:val="24"/>
          <w:szCs w:val="24"/>
          <w:lang w:val="ro-RO"/>
        </w:rPr>
        <w:t xml:space="preserve">următoarele </w:t>
      </w:r>
      <w:r w:rsidRPr="001F29BE">
        <w:rPr>
          <w:sz w:val="24"/>
          <w:szCs w:val="24"/>
          <w:lang w:val="ro-RO"/>
        </w:rPr>
        <w:t>precizări:</w:t>
      </w:r>
    </w:p>
    <w:p w14:paraId="168E9266" w14:textId="15A71419" w:rsidR="00BF2B7E" w:rsidRPr="001F29BE" w:rsidRDefault="00775CE5" w:rsidP="00D50A60">
      <w:pPr>
        <w:ind w:firstLine="709"/>
        <w:jc w:val="both"/>
        <w:rPr>
          <w:sz w:val="24"/>
          <w:szCs w:val="24"/>
          <w:lang w:val="ro-RO"/>
        </w:rPr>
      </w:pPr>
      <w:r w:rsidRPr="001F29BE">
        <w:rPr>
          <w:sz w:val="24"/>
          <w:szCs w:val="24"/>
          <w:lang w:val="ro-RO"/>
        </w:rPr>
        <w:t xml:space="preserve">Proiectul </w:t>
      </w:r>
      <w:r w:rsidRPr="001F29BE">
        <w:rPr>
          <w:sz w:val="24"/>
          <w:szCs w:val="24"/>
        </w:rPr>
        <w:t xml:space="preserve">"ÎMBUNTĂŢIREA SERVICIILOR SOCIALE, RECREATIVE ŞI A SPAŢIILOR PUBLICE URBANE ÎN MUNICIPIUL CÂMPULUNG MOLDOVENESC”, </w:t>
      </w:r>
      <w:r w:rsidRPr="001F29BE">
        <w:rPr>
          <w:sz w:val="24"/>
          <w:szCs w:val="24"/>
          <w:lang w:val="ro-RO"/>
        </w:rPr>
        <w:t xml:space="preserve">este amplu si complex, </w:t>
      </w:r>
      <w:r w:rsidR="00D50A60" w:rsidRPr="001F29BE">
        <w:rPr>
          <w:sz w:val="24"/>
          <w:szCs w:val="24"/>
          <w:lang w:val="ro-RO"/>
        </w:rPr>
        <w:t>ș</w:t>
      </w:r>
      <w:r w:rsidRPr="001F29BE">
        <w:rPr>
          <w:sz w:val="24"/>
          <w:szCs w:val="24"/>
          <w:lang w:val="ro-RO"/>
        </w:rPr>
        <w:t>i</w:t>
      </w:r>
      <w:r w:rsidR="00D50A60" w:rsidRPr="001F29BE">
        <w:rPr>
          <w:sz w:val="24"/>
          <w:szCs w:val="24"/>
          <w:lang w:val="ro-RO"/>
        </w:rPr>
        <w:t>,</w:t>
      </w:r>
      <w:r w:rsidRPr="001F29BE">
        <w:rPr>
          <w:sz w:val="24"/>
          <w:szCs w:val="24"/>
          <w:lang w:val="ro-RO"/>
        </w:rPr>
        <w:t xml:space="preserve"> având in vedere c</w:t>
      </w:r>
      <w:r w:rsidR="00D50A60" w:rsidRPr="001F29BE">
        <w:rPr>
          <w:sz w:val="24"/>
          <w:szCs w:val="24"/>
          <w:lang w:val="ro-RO"/>
        </w:rPr>
        <w:t>ă</w:t>
      </w:r>
      <w:r w:rsidRPr="001F29BE">
        <w:rPr>
          <w:sz w:val="24"/>
          <w:szCs w:val="24"/>
          <w:lang w:val="ro-RO"/>
        </w:rPr>
        <w:t xml:space="preserve"> cele 26 de luni de implementare a proiectului coincid</w:t>
      </w:r>
      <w:r w:rsidR="00D50A60" w:rsidRPr="001F29BE">
        <w:rPr>
          <w:sz w:val="24"/>
          <w:szCs w:val="24"/>
          <w:lang w:val="ro-RO"/>
        </w:rPr>
        <w:t>eau</w:t>
      </w:r>
      <w:r w:rsidRPr="001F29BE">
        <w:rPr>
          <w:sz w:val="24"/>
          <w:szCs w:val="24"/>
          <w:lang w:val="ro-RO"/>
        </w:rPr>
        <w:t xml:space="preserve"> cu termenul de închidere a programului de finanțare POR 2014-2020 (data de 31.12.2023), ne</w:t>
      </w:r>
      <w:r w:rsidR="00D50A60" w:rsidRPr="001F29BE">
        <w:rPr>
          <w:sz w:val="24"/>
          <w:szCs w:val="24"/>
          <w:lang w:val="ro-RO"/>
        </w:rPr>
        <w:t>-am</w:t>
      </w:r>
      <w:r w:rsidRPr="001F29BE">
        <w:rPr>
          <w:sz w:val="24"/>
          <w:szCs w:val="24"/>
          <w:lang w:val="ro-RO"/>
        </w:rPr>
        <w:t xml:space="preserve"> afl</w:t>
      </w:r>
      <w:r w:rsidR="00D50A60" w:rsidRPr="001F29BE">
        <w:rPr>
          <w:sz w:val="24"/>
          <w:szCs w:val="24"/>
          <w:lang w:val="ro-RO"/>
        </w:rPr>
        <w:t>at</w:t>
      </w:r>
      <w:r w:rsidRPr="001F29BE">
        <w:rPr>
          <w:sz w:val="24"/>
          <w:szCs w:val="24"/>
          <w:lang w:val="ro-RO"/>
        </w:rPr>
        <w:t xml:space="preserve"> in imposibilitatea finalizării </w:t>
      </w:r>
      <w:r w:rsidR="00D50A60" w:rsidRPr="001F29BE">
        <w:rPr>
          <w:sz w:val="24"/>
          <w:szCs w:val="24"/>
          <w:lang w:val="ro-RO"/>
        </w:rPr>
        <w:t>acestuia</w:t>
      </w:r>
      <w:r w:rsidRPr="001F29BE">
        <w:rPr>
          <w:sz w:val="24"/>
          <w:szCs w:val="24"/>
          <w:lang w:val="ro-RO"/>
        </w:rPr>
        <w:t>.</w:t>
      </w:r>
      <w:r w:rsidR="007D121F" w:rsidRPr="001F29BE">
        <w:rPr>
          <w:sz w:val="24"/>
          <w:szCs w:val="24"/>
          <w:lang w:val="ro-RO"/>
        </w:rPr>
        <w:t xml:space="preserve"> </w:t>
      </w:r>
      <w:r w:rsidRPr="001F29BE">
        <w:rPr>
          <w:sz w:val="24"/>
          <w:szCs w:val="24"/>
          <w:lang w:val="ro-RO"/>
        </w:rPr>
        <w:t xml:space="preserve">Conform Instrucțiunii </w:t>
      </w:r>
      <w:r w:rsidRPr="001F29BE">
        <w:rPr>
          <w:color w:val="212529"/>
          <w:sz w:val="24"/>
          <w:szCs w:val="24"/>
          <w:shd w:val="clear" w:color="auto" w:fill="FFFFFF"/>
        </w:rPr>
        <w:t>AMPOR nr.207/2023, în scopul finalizării integrale</w:t>
      </w:r>
      <w:r w:rsidR="00D50A60" w:rsidRPr="001F29BE">
        <w:rPr>
          <w:color w:val="212529"/>
          <w:sz w:val="24"/>
          <w:szCs w:val="24"/>
          <w:shd w:val="clear" w:color="auto" w:fill="FFFFFF"/>
        </w:rPr>
        <w:t xml:space="preserve">, proiectul a fost etapizat. </w:t>
      </w:r>
      <w:r w:rsidR="00D50A60" w:rsidRPr="001F29BE">
        <w:rPr>
          <w:sz w:val="24"/>
          <w:szCs w:val="24"/>
          <w:lang w:val="ro-RO"/>
        </w:rPr>
        <w:t>Cu privire la aprobarea etapei a doua a proiectului, a fost depusă noua cerere de finanțare în cadrul PR/NE/2024/7ROS5.1/1/ Infrastructură-Etapizate și proiectul a primit un nou cod SMIS, 325469.</w:t>
      </w:r>
    </w:p>
    <w:p w14:paraId="57FB3C85" w14:textId="77777777" w:rsidR="007D121F" w:rsidRPr="001F29BE" w:rsidRDefault="007D121F" w:rsidP="007D121F">
      <w:pPr>
        <w:ind w:firstLine="567"/>
        <w:jc w:val="both"/>
        <w:rPr>
          <w:sz w:val="24"/>
          <w:szCs w:val="24"/>
          <w:lang w:val="ro-RO"/>
        </w:rPr>
      </w:pPr>
      <w:r w:rsidRPr="001F29BE">
        <w:rPr>
          <w:sz w:val="24"/>
          <w:szCs w:val="24"/>
          <w:lang w:val="ro-RO"/>
        </w:rPr>
        <w:t>Prin Scrisoarea pentru demararea etapei contractuale nr. 19360/AM/25.06.2024 Autoritatea de management pentru PR Nord-Est 2021-2027 ne solicita o serie de documente precum și hotărârea consiliului de aprobare a bugetului și a cheltuielilor aferente proiectului. Documentele au fost elaborate și transmise în termenul prevăzut.</w:t>
      </w:r>
    </w:p>
    <w:p w14:paraId="5C4D901C" w14:textId="35479EC5" w:rsidR="007D121F" w:rsidRPr="001F29BE" w:rsidRDefault="007D121F" w:rsidP="007D121F">
      <w:pPr>
        <w:ind w:firstLine="709"/>
        <w:jc w:val="both"/>
        <w:rPr>
          <w:sz w:val="24"/>
          <w:szCs w:val="24"/>
          <w:lang w:val="ro-RO"/>
        </w:rPr>
      </w:pPr>
      <w:r w:rsidRPr="001F29BE">
        <w:rPr>
          <w:sz w:val="24"/>
          <w:szCs w:val="24"/>
          <w:lang w:val="ro-RO"/>
        </w:rPr>
        <w:t>Prin HCL 82/11.0</w:t>
      </w:r>
      <w:r w:rsidR="00F84CC6">
        <w:rPr>
          <w:sz w:val="24"/>
          <w:szCs w:val="24"/>
          <w:lang w:val="ro-RO"/>
        </w:rPr>
        <w:t>7</w:t>
      </w:r>
      <w:r w:rsidRPr="001F29BE">
        <w:rPr>
          <w:sz w:val="24"/>
          <w:szCs w:val="24"/>
          <w:lang w:val="ro-RO"/>
        </w:rPr>
        <w:t>.2024 a fost aprobată etapa a doua a proiectului unde, în cadrul bugetului proiectului, suma de 16.98</w:t>
      </w:r>
      <w:r w:rsidR="00F84CC6">
        <w:rPr>
          <w:sz w:val="24"/>
          <w:szCs w:val="24"/>
          <w:lang w:val="ro-RO"/>
        </w:rPr>
        <w:t>0</w:t>
      </w:r>
      <w:r w:rsidRPr="001F29BE">
        <w:rPr>
          <w:sz w:val="24"/>
          <w:szCs w:val="24"/>
          <w:lang w:val="ro-RO"/>
        </w:rPr>
        <w:t>.627,35 lei a fost prevăzută ca valoare eligibilă și finanțată în cadrul proiectului. Această valoare reprezintă diferența între cheltuielile lucrărilor de construcții/dotări faza SF/DALI la nivelul anului 2018 (când a fost depus proiectul) și valoarea contractelor de lucrări încheiate în urma procedurilor de licitație pentru obiectivele proiectului.</w:t>
      </w:r>
    </w:p>
    <w:p w14:paraId="241D1230" w14:textId="3A29A73B" w:rsidR="007D121F" w:rsidRPr="001F29BE" w:rsidRDefault="007D121F" w:rsidP="007D121F">
      <w:pPr>
        <w:ind w:firstLine="567"/>
        <w:jc w:val="both"/>
        <w:rPr>
          <w:sz w:val="24"/>
          <w:szCs w:val="24"/>
          <w:lang w:val="ro-RO"/>
        </w:rPr>
      </w:pPr>
      <w:r w:rsidRPr="001F29BE">
        <w:rPr>
          <w:sz w:val="24"/>
          <w:szCs w:val="24"/>
          <w:lang w:val="ro-RO"/>
        </w:rPr>
        <w:t>Prin a doua scrisoare de clarificare (nr. 28419/AM/19.09.2024) Autoritatea de management solicită încadrarea acestor cheltuieli la categoria cheltuielilor neeligibile, fiind necesar a fi suportată de la bugetul local.</w:t>
      </w:r>
    </w:p>
    <w:p w14:paraId="252907F2" w14:textId="0982031C" w:rsidR="007D121F" w:rsidRPr="001F29BE" w:rsidRDefault="007D121F" w:rsidP="007D121F">
      <w:pPr>
        <w:ind w:firstLine="567"/>
        <w:jc w:val="both"/>
        <w:rPr>
          <w:sz w:val="24"/>
          <w:szCs w:val="24"/>
          <w:lang w:val="ro-RO"/>
        </w:rPr>
      </w:pPr>
      <w:r w:rsidRPr="001F29BE">
        <w:rPr>
          <w:sz w:val="24"/>
          <w:szCs w:val="24"/>
          <w:lang w:val="ro-RO"/>
        </w:rPr>
        <w:t>Prin proiectul de față răspundem solicitării AM, pentru a putea încheia contractul de finanțare și continuarea proiectului.</w:t>
      </w:r>
    </w:p>
    <w:p w14:paraId="2D1D485F" w14:textId="36DA3AF1" w:rsidR="007D121F" w:rsidRPr="001F29BE" w:rsidRDefault="007D121F" w:rsidP="007D121F">
      <w:pPr>
        <w:ind w:firstLine="567"/>
        <w:jc w:val="both"/>
        <w:rPr>
          <w:sz w:val="24"/>
          <w:szCs w:val="24"/>
          <w:lang w:val="ro-RO"/>
        </w:rPr>
      </w:pPr>
      <w:r w:rsidRPr="001F29BE">
        <w:rPr>
          <w:sz w:val="24"/>
          <w:szCs w:val="24"/>
          <w:lang w:val="ro-RO"/>
        </w:rPr>
        <w:t>Precizez că am întreprins numeroase demersuri, adrese, memorii, ședințe de lucru la Autoritatea de Management la Piatra Neamț, la AMR, etc., pentru ca valoarea acestor cheltuieli să fie finanțată nerambursabil. Din corespondențele anterioare și discuțiile purtate AM a înțeles situația (similară pentru toate proiectele de pe axa 13, la nivel național) și toate demersurile realizate până la această dată au fost în acest sens. Dar prin Scrisoarea de clarificare din data de 19.09.2024 (ultima posibil a fi transmisă, conform ghidului) solicită încadrarea acestora ca neeligibile (deși sunt cheltuieli de natură eligibilă). Termenul maxim pentru încheierea acestui nou contract de finanțare este data de 30 septembrie 2024, contract în care vor fi prevăzute ca eligibile numai sumele neconsumate din prima etapă a proiectului. Vom face toate demersurile necesare pentru identificarea de finanțări pentru finalizarea proiectului, dintr-o finanțare externă. Durata realizării proiectului va putea fi prelungită (maxim 2027)</w:t>
      </w:r>
      <w:r w:rsidR="001F29BE" w:rsidRPr="001F29BE">
        <w:rPr>
          <w:sz w:val="24"/>
          <w:szCs w:val="24"/>
          <w:lang w:val="ro-RO"/>
        </w:rPr>
        <w:t xml:space="preserve"> și</w:t>
      </w:r>
      <w:r w:rsidRPr="001F29BE">
        <w:rPr>
          <w:sz w:val="24"/>
          <w:szCs w:val="24"/>
          <w:lang w:val="ro-RO"/>
        </w:rPr>
        <w:t xml:space="preserve"> cu siguranță vom găsi soluții pentru a nu </w:t>
      </w:r>
      <w:r w:rsidR="001F29BE" w:rsidRPr="001F29BE">
        <w:rPr>
          <w:sz w:val="24"/>
          <w:szCs w:val="24"/>
          <w:lang w:val="ro-RO"/>
        </w:rPr>
        <w:t>bloca resursele limitate ale bugetului local.</w:t>
      </w:r>
    </w:p>
    <w:p w14:paraId="0A4F7570" w14:textId="576E3D27" w:rsidR="007D121F" w:rsidRPr="001F29BE" w:rsidRDefault="007D121F" w:rsidP="007D121F">
      <w:pPr>
        <w:ind w:firstLine="567"/>
        <w:jc w:val="both"/>
        <w:rPr>
          <w:sz w:val="24"/>
          <w:szCs w:val="24"/>
          <w:lang w:val="ro-RO"/>
        </w:rPr>
      </w:pPr>
      <w:r w:rsidRPr="001F29BE">
        <w:rPr>
          <w:sz w:val="24"/>
          <w:szCs w:val="24"/>
          <w:lang w:val="ro-RO"/>
        </w:rPr>
        <w:t xml:space="preserve"> </w:t>
      </w:r>
    </w:p>
    <w:p w14:paraId="21E66D3B" w14:textId="77777777" w:rsidR="008E2F33" w:rsidRPr="008E2F33" w:rsidRDefault="008E2F33" w:rsidP="008E2F33">
      <w:pPr>
        <w:ind w:firstLine="567"/>
        <w:jc w:val="both"/>
        <w:rPr>
          <w:sz w:val="24"/>
          <w:szCs w:val="24"/>
        </w:rPr>
      </w:pPr>
      <w:r w:rsidRPr="008E2F33">
        <w:rPr>
          <w:sz w:val="24"/>
          <w:szCs w:val="24"/>
          <w:lang w:val="ro-RO"/>
        </w:rPr>
        <w:t xml:space="preserve">Valoarea totală a etapei II a proiectului </w:t>
      </w:r>
      <w:r w:rsidRPr="008E2F33">
        <w:rPr>
          <w:i/>
          <w:iCs/>
          <w:sz w:val="24"/>
          <w:szCs w:val="24"/>
        </w:rPr>
        <w:t>IMBUNTATIREA SERVICIILOR SOCIALE, RECREATIVE SI A SPATIILOR PUBLICE URBANE ÎN MUNICIPIUL CÂMPULUNG MOLDOVENESC</w:t>
      </w:r>
      <w:r w:rsidRPr="008E2F33">
        <w:rPr>
          <w:sz w:val="24"/>
          <w:szCs w:val="24"/>
        </w:rPr>
        <w:t xml:space="preserve"> COD SMIS 325469 este de 34.841.210,22 lei din care total eligibil (nerambursabil) 16.736.227,07 lei, 341.555,64 lei contribuția proprie de 2% din cheltuielile eligibile și 17.763.427,50 lei neeligibil (cheltuieli de natură eligibilă dar care depășesc valoarea contractului de finanțare inițial).</w:t>
      </w:r>
    </w:p>
    <w:p w14:paraId="1252D758" w14:textId="77777777" w:rsidR="001F29BE" w:rsidRPr="008E2F33" w:rsidRDefault="001F29BE" w:rsidP="00252FBA">
      <w:pPr>
        <w:ind w:firstLine="720"/>
        <w:jc w:val="both"/>
        <w:rPr>
          <w:sz w:val="24"/>
          <w:szCs w:val="24"/>
          <w:lang w:val="ro-RO"/>
        </w:rPr>
      </w:pPr>
    </w:p>
    <w:bookmarkEnd w:id="2"/>
    <w:bookmarkEnd w:id="3"/>
    <w:bookmarkEnd w:id="4"/>
    <w:p w14:paraId="59F9756B" w14:textId="77777777" w:rsidR="00252FBA" w:rsidRPr="001F29BE" w:rsidRDefault="00252FBA" w:rsidP="00252FBA">
      <w:pPr>
        <w:ind w:firstLine="720"/>
        <w:jc w:val="both"/>
        <w:rPr>
          <w:sz w:val="24"/>
          <w:szCs w:val="24"/>
          <w:lang w:val="ro-RO"/>
        </w:rPr>
      </w:pPr>
      <w:r w:rsidRPr="001F29BE">
        <w:rPr>
          <w:sz w:val="24"/>
          <w:szCs w:val="24"/>
          <w:lang w:val="ro-RO"/>
        </w:rPr>
        <w:t xml:space="preserve">Cu această prezentare supun aprobării dumneavoastră proiectul de hotărâre. </w:t>
      </w:r>
    </w:p>
    <w:p w14:paraId="521A705F" w14:textId="77777777" w:rsidR="00252FBA" w:rsidRPr="001F29BE" w:rsidRDefault="00252FBA" w:rsidP="00252FBA">
      <w:pPr>
        <w:rPr>
          <w:sz w:val="24"/>
          <w:szCs w:val="24"/>
          <w:lang w:val="ro-RO"/>
        </w:rPr>
      </w:pPr>
    </w:p>
    <w:p w14:paraId="45A7A61D" w14:textId="223644A9" w:rsidR="00BF2B7E" w:rsidRPr="001F29BE" w:rsidRDefault="00252FBA" w:rsidP="00252FBA">
      <w:pPr>
        <w:jc w:val="center"/>
        <w:rPr>
          <w:b/>
          <w:bCs/>
          <w:sz w:val="24"/>
          <w:szCs w:val="24"/>
          <w:lang w:val="ro-RO"/>
        </w:rPr>
      </w:pPr>
      <w:r w:rsidRPr="001F29BE">
        <w:rPr>
          <w:b/>
          <w:sz w:val="24"/>
          <w:szCs w:val="24"/>
          <w:lang w:val="ro-RO"/>
        </w:rPr>
        <w:t>Primar,</w:t>
      </w:r>
    </w:p>
    <w:p w14:paraId="07EC1DA6" w14:textId="0093EAE9" w:rsidR="00252FBA" w:rsidRPr="001F29BE" w:rsidRDefault="00252FBA" w:rsidP="00252FBA">
      <w:pPr>
        <w:jc w:val="center"/>
        <w:rPr>
          <w:sz w:val="24"/>
          <w:szCs w:val="24"/>
          <w:lang w:val="ro-RO"/>
        </w:rPr>
      </w:pPr>
      <w:r w:rsidRPr="001F29BE">
        <w:rPr>
          <w:b/>
          <w:bCs/>
          <w:sz w:val="24"/>
          <w:szCs w:val="24"/>
          <w:lang w:val="ro-RO"/>
        </w:rPr>
        <w:t>Negură Mihăiţă</w:t>
      </w:r>
    </w:p>
    <w:p w14:paraId="083A17B0" w14:textId="77777777" w:rsidR="00252FBA" w:rsidRPr="001F29BE" w:rsidRDefault="00252FBA" w:rsidP="00252FBA">
      <w:pPr>
        <w:jc w:val="center"/>
        <w:rPr>
          <w:sz w:val="24"/>
          <w:szCs w:val="24"/>
          <w:lang w:val="ro-RO"/>
        </w:rPr>
      </w:pPr>
    </w:p>
    <w:p w14:paraId="37AB7F20" w14:textId="77777777" w:rsidR="00A839DB" w:rsidRPr="001F29BE" w:rsidRDefault="00A839DB" w:rsidP="00252FBA">
      <w:pPr>
        <w:rPr>
          <w:sz w:val="24"/>
          <w:szCs w:val="24"/>
          <w:lang w:val="ro-RO"/>
        </w:rPr>
      </w:pPr>
    </w:p>
    <w:sectPr w:rsidR="00A839DB" w:rsidRPr="001F29BE" w:rsidSect="00775CE5">
      <w:pgSz w:w="11906" w:h="16838"/>
      <w:pgMar w:top="284" w:right="851" w:bottom="426"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lu1"/>
      <w:suff w:val="nothing"/>
      <w:lvlText w:val=""/>
      <w:lvlJc w:val="left"/>
      <w:pPr>
        <w:tabs>
          <w:tab w:val="num" w:pos="432"/>
        </w:tabs>
        <w:ind w:left="432" w:hanging="432"/>
      </w:pPr>
    </w:lvl>
    <w:lvl w:ilvl="1">
      <w:start w:val="1"/>
      <w:numFmt w:val="none"/>
      <w:pStyle w:val="Titlu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64368CA"/>
    <w:multiLevelType w:val="hybridMultilevel"/>
    <w:tmpl w:val="9D7C0504"/>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895C26"/>
    <w:multiLevelType w:val="hybridMultilevel"/>
    <w:tmpl w:val="B008D1CA"/>
    <w:lvl w:ilvl="0" w:tplc="0418000B">
      <w:start w:val="1"/>
      <w:numFmt w:val="bullet"/>
      <w:lvlText w:val=""/>
      <w:lvlJc w:val="left"/>
      <w:pPr>
        <w:ind w:left="1260" w:hanging="360"/>
      </w:pPr>
      <w:rPr>
        <w:rFonts w:ascii="Wingdings" w:hAnsi="Wingdings"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4" w15:restartNumberingAfterBreak="0">
    <w:nsid w:val="070D3779"/>
    <w:multiLevelType w:val="hybridMultilevel"/>
    <w:tmpl w:val="965A92DA"/>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9A3486"/>
    <w:multiLevelType w:val="hybridMultilevel"/>
    <w:tmpl w:val="674676AA"/>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D02EE"/>
    <w:multiLevelType w:val="hybridMultilevel"/>
    <w:tmpl w:val="B172F0FC"/>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D526335"/>
    <w:multiLevelType w:val="hybridMultilevel"/>
    <w:tmpl w:val="B7C82AC0"/>
    <w:lvl w:ilvl="0" w:tplc="483EC39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433460D"/>
    <w:multiLevelType w:val="hybridMultilevel"/>
    <w:tmpl w:val="5876FE28"/>
    <w:lvl w:ilvl="0" w:tplc="04090003">
      <w:start w:val="1"/>
      <w:numFmt w:val="bullet"/>
      <w:lvlText w:val="o"/>
      <w:lvlJc w:val="left"/>
      <w:pPr>
        <w:tabs>
          <w:tab w:val="num" w:pos="1080"/>
        </w:tabs>
        <w:ind w:left="1080" w:hanging="360"/>
      </w:pPr>
      <w:rPr>
        <w:rFonts w:ascii="Courier New" w:hAnsi="Courier New" w:cs="Courier New"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92171C5"/>
    <w:multiLevelType w:val="hybridMultilevel"/>
    <w:tmpl w:val="CB2CF918"/>
    <w:lvl w:ilvl="0" w:tplc="FFFFFFFF">
      <w:numFmt w:val="bullet"/>
      <w:lvlText w:val="-"/>
      <w:lvlJc w:val="left"/>
      <w:pPr>
        <w:ind w:left="1710" w:hanging="360"/>
      </w:pPr>
      <w:rPr>
        <w:rFonts w:ascii="Times New Roman" w:eastAsia="Times New Roman" w:hAnsi="Times New Roman" w:cs="Times New Roman"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1" w15:restartNumberingAfterBreak="0">
    <w:nsid w:val="3AE479B1"/>
    <w:multiLevelType w:val="multilevel"/>
    <w:tmpl w:val="344EF57E"/>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2" w15:restartNumberingAfterBreak="0">
    <w:nsid w:val="3B6A0CB0"/>
    <w:multiLevelType w:val="hybridMultilevel"/>
    <w:tmpl w:val="3FD42EA0"/>
    <w:lvl w:ilvl="0" w:tplc="C6D6A930">
      <w:numFmt w:val="bullet"/>
      <w:lvlText w:val="-"/>
      <w:lvlJc w:val="left"/>
      <w:pPr>
        <w:ind w:left="1059" w:hanging="360"/>
      </w:pPr>
      <w:rPr>
        <w:rFonts w:ascii="Times New Roman" w:eastAsia="Calibri"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3" w15:restartNumberingAfterBreak="0">
    <w:nsid w:val="460A437E"/>
    <w:multiLevelType w:val="hybridMultilevel"/>
    <w:tmpl w:val="E98AD790"/>
    <w:lvl w:ilvl="0" w:tplc="FFFFFFFF">
      <w:numFmt w:val="bullet"/>
      <w:lvlText w:val="-"/>
      <w:lvlJc w:val="left"/>
      <w:pPr>
        <w:ind w:left="1008" w:hanging="360"/>
      </w:pPr>
      <w:rPr>
        <w:rFonts w:ascii="Times New Roman" w:eastAsia="Times New Roman" w:hAnsi="Times New Roman" w:cs="Times New Roman"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4" w15:restartNumberingAfterBreak="0">
    <w:nsid w:val="494404E1"/>
    <w:multiLevelType w:val="hybridMultilevel"/>
    <w:tmpl w:val="5EE86E62"/>
    <w:lvl w:ilvl="0" w:tplc="32BA5CCC">
      <w:numFmt w:val="bullet"/>
      <w:lvlText w:val="-"/>
      <w:lvlJc w:val="left"/>
      <w:pPr>
        <w:ind w:left="1710" w:hanging="360"/>
      </w:pPr>
      <w:rPr>
        <w:rFonts w:ascii="Times New Roman" w:eastAsia="Calibri" w:hAnsi="Times New Roman" w:cs="Times New Roman"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5" w15:restartNumberingAfterBreak="0">
    <w:nsid w:val="49E04A50"/>
    <w:multiLevelType w:val="hybridMultilevel"/>
    <w:tmpl w:val="42BA4B92"/>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A308A5"/>
    <w:multiLevelType w:val="hybridMultilevel"/>
    <w:tmpl w:val="A4F4ADA4"/>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D7A0BFD"/>
    <w:multiLevelType w:val="hybridMultilevel"/>
    <w:tmpl w:val="125E18FC"/>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E391351"/>
    <w:multiLevelType w:val="hybridMultilevel"/>
    <w:tmpl w:val="5896EF72"/>
    <w:lvl w:ilvl="0" w:tplc="4926CCFA">
      <w:start w:val="1"/>
      <w:numFmt w:val="upperRoman"/>
      <w:lvlText w:val="%1."/>
      <w:lvlJc w:val="left"/>
      <w:pPr>
        <w:tabs>
          <w:tab w:val="num" w:pos="1146"/>
        </w:tabs>
        <w:ind w:left="1146" w:hanging="720"/>
      </w:pPr>
    </w:lvl>
    <w:lvl w:ilvl="1" w:tplc="6BCE5966">
      <w:start w:val="5"/>
      <w:numFmt w:val="bullet"/>
      <w:lvlText w:val="-"/>
      <w:lvlJc w:val="left"/>
      <w:pPr>
        <w:tabs>
          <w:tab w:val="num" w:pos="1530"/>
        </w:tabs>
        <w:ind w:left="1530" w:hanging="360"/>
      </w:pPr>
      <w:rPr>
        <w:rFonts w:ascii="Courier New" w:eastAsia="Times New Roman"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EE72D74"/>
    <w:multiLevelType w:val="multilevel"/>
    <w:tmpl w:val="ED2C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4D5087"/>
    <w:multiLevelType w:val="hybridMultilevel"/>
    <w:tmpl w:val="3E709C8C"/>
    <w:lvl w:ilvl="0" w:tplc="6BCE5966">
      <w:start w:val="5"/>
      <w:numFmt w:val="bullet"/>
      <w:lvlText w:val="-"/>
      <w:lvlJc w:val="left"/>
      <w:pPr>
        <w:ind w:left="1571" w:hanging="360"/>
      </w:pPr>
      <w:rPr>
        <w:rFonts w:ascii="Courier New" w:eastAsia="Times New Roman" w:hAnsi="Courier New" w:cs="Courier New"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1" w15:restartNumberingAfterBreak="0">
    <w:nsid w:val="5B4956F4"/>
    <w:multiLevelType w:val="hybridMultilevel"/>
    <w:tmpl w:val="1C6CA722"/>
    <w:lvl w:ilvl="0" w:tplc="4F5E24A4">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C22468B"/>
    <w:multiLevelType w:val="hybridMultilevel"/>
    <w:tmpl w:val="64EC2F8E"/>
    <w:lvl w:ilvl="0" w:tplc="F3D2506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3296EA6"/>
    <w:multiLevelType w:val="hybridMultilevel"/>
    <w:tmpl w:val="DE760FDA"/>
    <w:lvl w:ilvl="0" w:tplc="9B84BE6C">
      <w:start w:val="1"/>
      <w:numFmt w:val="decimal"/>
      <w:pStyle w:val="QI1"/>
      <w:lvlText w:val="I.%1"/>
      <w:lvlJc w:val="left"/>
      <w:pPr>
        <w:ind w:left="54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75546084"/>
    <w:multiLevelType w:val="multilevel"/>
    <w:tmpl w:val="D15C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6887561">
    <w:abstractNumId w:val="0"/>
  </w:num>
  <w:num w:numId="2" w16cid:durableId="15880296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2038150">
    <w:abstractNumId w:val="18"/>
  </w:num>
  <w:num w:numId="4" w16cid:durableId="1068267258">
    <w:abstractNumId w:val="20"/>
  </w:num>
  <w:num w:numId="5" w16cid:durableId="664012091">
    <w:abstractNumId w:val="23"/>
  </w:num>
  <w:num w:numId="6" w16cid:durableId="1557230900">
    <w:abstractNumId w:val="3"/>
  </w:num>
  <w:num w:numId="7" w16cid:durableId="633802252">
    <w:abstractNumId w:val="11"/>
  </w:num>
  <w:num w:numId="8" w16cid:durableId="105583627">
    <w:abstractNumId w:val="6"/>
  </w:num>
  <w:num w:numId="9" w16cid:durableId="539048732">
    <w:abstractNumId w:val="7"/>
  </w:num>
  <w:num w:numId="10" w16cid:durableId="1672681217">
    <w:abstractNumId w:val="9"/>
  </w:num>
  <w:num w:numId="11" w16cid:durableId="851842026">
    <w:abstractNumId w:val="1"/>
  </w:num>
  <w:num w:numId="12" w16cid:durableId="525020659">
    <w:abstractNumId w:val="21"/>
  </w:num>
  <w:num w:numId="13" w16cid:durableId="1956599105">
    <w:abstractNumId w:val="14"/>
  </w:num>
  <w:num w:numId="14" w16cid:durableId="1445733842">
    <w:abstractNumId w:val="12"/>
  </w:num>
  <w:num w:numId="15" w16cid:durableId="667489721">
    <w:abstractNumId w:val="22"/>
  </w:num>
  <w:num w:numId="16" w16cid:durableId="1118065102">
    <w:abstractNumId w:val="24"/>
  </w:num>
  <w:num w:numId="17" w16cid:durableId="1618372596">
    <w:abstractNumId w:val="17"/>
  </w:num>
  <w:num w:numId="18" w16cid:durableId="1063142499">
    <w:abstractNumId w:val="16"/>
  </w:num>
  <w:num w:numId="19" w16cid:durableId="25716390">
    <w:abstractNumId w:val="15"/>
  </w:num>
  <w:num w:numId="20" w16cid:durableId="1928034006">
    <w:abstractNumId w:val="10"/>
  </w:num>
  <w:num w:numId="21" w16cid:durableId="1492984364">
    <w:abstractNumId w:val="19"/>
  </w:num>
  <w:num w:numId="22" w16cid:durableId="961689436">
    <w:abstractNumId w:val="5"/>
  </w:num>
  <w:num w:numId="23" w16cid:durableId="959996287">
    <w:abstractNumId w:val="2"/>
  </w:num>
  <w:num w:numId="24" w16cid:durableId="295525014">
    <w:abstractNumId w:val="4"/>
  </w:num>
  <w:num w:numId="25" w16cid:durableId="693195402">
    <w:abstractNumId w:val="13"/>
  </w:num>
  <w:num w:numId="26" w16cid:durableId="9643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13"/>
    <w:rsid w:val="0002741D"/>
    <w:rsid w:val="0003432E"/>
    <w:rsid w:val="00053549"/>
    <w:rsid w:val="000620ED"/>
    <w:rsid w:val="00066833"/>
    <w:rsid w:val="000B04FD"/>
    <w:rsid w:val="001008FE"/>
    <w:rsid w:val="001246BD"/>
    <w:rsid w:val="0014126D"/>
    <w:rsid w:val="00164B7B"/>
    <w:rsid w:val="00177228"/>
    <w:rsid w:val="00197303"/>
    <w:rsid w:val="001B7553"/>
    <w:rsid w:val="001E422C"/>
    <w:rsid w:val="001F29BE"/>
    <w:rsid w:val="001F5EBA"/>
    <w:rsid w:val="002007A3"/>
    <w:rsid w:val="00202EEA"/>
    <w:rsid w:val="00214DF2"/>
    <w:rsid w:val="00252FBA"/>
    <w:rsid w:val="00257A63"/>
    <w:rsid w:val="002A0E73"/>
    <w:rsid w:val="002D0DA8"/>
    <w:rsid w:val="002F7750"/>
    <w:rsid w:val="0039013E"/>
    <w:rsid w:val="0039087B"/>
    <w:rsid w:val="003A331B"/>
    <w:rsid w:val="003C5311"/>
    <w:rsid w:val="00402694"/>
    <w:rsid w:val="00417321"/>
    <w:rsid w:val="0042486D"/>
    <w:rsid w:val="00437C49"/>
    <w:rsid w:val="00457EF9"/>
    <w:rsid w:val="004B35C6"/>
    <w:rsid w:val="004D4429"/>
    <w:rsid w:val="004F04BD"/>
    <w:rsid w:val="005027F7"/>
    <w:rsid w:val="00510739"/>
    <w:rsid w:val="00563803"/>
    <w:rsid w:val="005647CA"/>
    <w:rsid w:val="005978A9"/>
    <w:rsid w:val="005E0A10"/>
    <w:rsid w:val="00605809"/>
    <w:rsid w:val="006410AF"/>
    <w:rsid w:val="006500AC"/>
    <w:rsid w:val="00677213"/>
    <w:rsid w:val="00677A5B"/>
    <w:rsid w:val="006A5C3F"/>
    <w:rsid w:val="006E317D"/>
    <w:rsid w:val="00775CE5"/>
    <w:rsid w:val="007778F6"/>
    <w:rsid w:val="007A3FFD"/>
    <w:rsid w:val="007D121F"/>
    <w:rsid w:val="0081266E"/>
    <w:rsid w:val="00814F0D"/>
    <w:rsid w:val="00847C9D"/>
    <w:rsid w:val="008560FF"/>
    <w:rsid w:val="00870897"/>
    <w:rsid w:val="008B1892"/>
    <w:rsid w:val="008B491D"/>
    <w:rsid w:val="008C2251"/>
    <w:rsid w:val="008E1F0C"/>
    <w:rsid w:val="008E2F33"/>
    <w:rsid w:val="00993712"/>
    <w:rsid w:val="009B0FC8"/>
    <w:rsid w:val="009C7112"/>
    <w:rsid w:val="00A12C6D"/>
    <w:rsid w:val="00A839DB"/>
    <w:rsid w:val="00A94696"/>
    <w:rsid w:val="00AC2459"/>
    <w:rsid w:val="00AD6E5F"/>
    <w:rsid w:val="00B5028F"/>
    <w:rsid w:val="00BC69E5"/>
    <w:rsid w:val="00BF2B7E"/>
    <w:rsid w:val="00C245D1"/>
    <w:rsid w:val="00C337D3"/>
    <w:rsid w:val="00C429D8"/>
    <w:rsid w:val="00C5793E"/>
    <w:rsid w:val="00C80F94"/>
    <w:rsid w:val="00C82E04"/>
    <w:rsid w:val="00CA2254"/>
    <w:rsid w:val="00CB30EB"/>
    <w:rsid w:val="00CE2E07"/>
    <w:rsid w:val="00CF0F64"/>
    <w:rsid w:val="00D16164"/>
    <w:rsid w:val="00D35E45"/>
    <w:rsid w:val="00D44BAE"/>
    <w:rsid w:val="00D50A60"/>
    <w:rsid w:val="00D568CE"/>
    <w:rsid w:val="00D6187A"/>
    <w:rsid w:val="00DC41A3"/>
    <w:rsid w:val="00DC6D4B"/>
    <w:rsid w:val="00DF6F5F"/>
    <w:rsid w:val="00E0388D"/>
    <w:rsid w:val="00E8747B"/>
    <w:rsid w:val="00EE039D"/>
    <w:rsid w:val="00EE0619"/>
    <w:rsid w:val="00F23E82"/>
    <w:rsid w:val="00F6099D"/>
    <w:rsid w:val="00F845D8"/>
    <w:rsid w:val="00F84CC6"/>
    <w:rsid w:val="00FA6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5EBDB8"/>
  <w15:docId w15:val="{F7C2C4F9-2E90-4C67-BAEF-4BF68E55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AU" w:eastAsia="ar-SA"/>
    </w:rPr>
  </w:style>
  <w:style w:type="paragraph" w:styleId="Titlu1">
    <w:name w:val="heading 1"/>
    <w:basedOn w:val="Normal"/>
    <w:next w:val="Normal"/>
    <w:qFormat/>
    <w:pPr>
      <w:keepNext/>
      <w:numPr>
        <w:numId w:val="1"/>
      </w:numPr>
      <w:jc w:val="center"/>
      <w:outlineLvl w:val="0"/>
    </w:pPr>
    <w:rPr>
      <w:sz w:val="24"/>
      <w:lang w:val="en-US"/>
    </w:rPr>
  </w:style>
  <w:style w:type="paragraph" w:styleId="Titlu2">
    <w:name w:val="heading 2"/>
    <w:basedOn w:val="Normal"/>
    <w:next w:val="Normal"/>
    <w:qFormat/>
    <w:pPr>
      <w:keepNext/>
      <w:numPr>
        <w:ilvl w:val="1"/>
        <w:numId w:val="1"/>
      </w:numPr>
      <w:jc w:val="center"/>
      <w:outlineLvl w:val="1"/>
    </w:pPr>
    <w:rPr>
      <w:b/>
      <w:sz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DefaultParagraphFont1">
    <w:name w:val="Default Paragraph Font1"/>
  </w:style>
  <w:style w:type="paragraph" w:customStyle="1" w:styleId="Heading">
    <w:name w:val="Heading"/>
    <w:basedOn w:val="Normal"/>
    <w:next w:val="Corptext"/>
    <w:pPr>
      <w:keepNext/>
      <w:spacing w:before="240" w:after="120"/>
    </w:pPr>
    <w:rPr>
      <w:rFonts w:ascii="Arial" w:eastAsia="Microsoft YaHei" w:hAnsi="Arial" w:cs="Mangal"/>
      <w:sz w:val="28"/>
      <w:szCs w:val="28"/>
    </w:rPr>
  </w:style>
  <w:style w:type="paragraph" w:styleId="Corptext">
    <w:name w:val="Body Text"/>
    <w:basedOn w:val="Normal"/>
    <w:pPr>
      <w:spacing w:after="120"/>
    </w:pPr>
  </w:style>
  <w:style w:type="paragraph" w:styleId="List">
    <w:name w:val="List"/>
    <w:basedOn w:val="Corptext"/>
    <w:rPr>
      <w:rFonts w:cs="Mangal"/>
    </w:rPr>
  </w:style>
  <w:style w:type="paragraph" w:styleId="Legend">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yle3">
    <w:name w:val="Style3"/>
    <w:basedOn w:val="Normal"/>
    <w:rsid w:val="00177228"/>
    <w:pPr>
      <w:ind w:firstLine="1701"/>
      <w:jc w:val="both"/>
    </w:pPr>
    <w:rPr>
      <w:sz w:val="26"/>
      <w:szCs w:val="24"/>
      <w:lang w:val="ro-RO"/>
    </w:rPr>
  </w:style>
  <w:style w:type="paragraph" w:styleId="Corptext2">
    <w:name w:val="Body Text 2"/>
    <w:basedOn w:val="Normal"/>
    <w:link w:val="Corptext2Caracter"/>
    <w:uiPriority w:val="99"/>
    <w:semiHidden/>
    <w:unhideWhenUsed/>
    <w:rsid w:val="005E0A10"/>
    <w:pPr>
      <w:spacing w:after="120" w:line="480" w:lineRule="auto"/>
    </w:pPr>
  </w:style>
  <w:style w:type="character" w:customStyle="1" w:styleId="Corptext2Caracter">
    <w:name w:val="Corp text 2 Caracter"/>
    <w:link w:val="Corptext2"/>
    <w:uiPriority w:val="99"/>
    <w:semiHidden/>
    <w:rsid w:val="005E0A10"/>
    <w:rPr>
      <w:lang w:val="en-AU" w:eastAsia="ar-SA"/>
    </w:rPr>
  </w:style>
  <w:style w:type="character" w:styleId="Robust">
    <w:name w:val="Strong"/>
    <w:uiPriority w:val="22"/>
    <w:qFormat/>
    <w:rsid w:val="005E0A10"/>
    <w:rPr>
      <w:b/>
      <w:bCs/>
    </w:rPr>
  </w:style>
  <w:style w:type="paragraph" w:styleId="Listparagraf">
    <w:name w:val="List Paragraph"/>
    <w:aliases w:val="Normal bullet 2,Antes de enumeración,body 2,List Paragraph11,Listă colorată - Accentuare 11,Bullet,Citation List,List Paragraph111,Akapit z listą BS,Outlines a.b.c.,List_Paragraph,Multilevel para_II,Akapit z lista BS,lp1,Heading x1,ANNEX"/>
    <w:basedOn w:val="Normal"/>
    <w:link w:val="ListparagrafCaracter"/>
    <w:qFormat/>
    <w:rsid w:val="005E0A10"/>
    <w:pPr>
      <w:suppressAutoHyphens w:val="0"/>
      <w:ind w:left="720"/>
    </w:pPr>
    <w:rPr>
      <w:lang w:val="x-none" w:eastAsia="ro-RO"/>
    </w:rPr>
  </w:style>
  <w:style w:type="paragraph" w:customStyle="1" w:styleId="QI1">
    <w:name w:val="QI.1"/>
    <w:basedOn w:val="Normal"/>
    <w:qFormat/>
    <w:rsid w:val="005E0A10"/>
    <w:pPr>
      <w:numPr>
        <w:numId w:val="5"/>
      </w:numPr>
      <w:spacing w:before="240"/>
    </w:pPr>
    <w:rPr>
      <w:b/>
      <w:sz w:val="24"/>
      <w:szCs w:val="24"/>
      <w:lang w:val="ro-RO"/>
    </w:rPr>
  </w:style>
  <w:style w:type="character" w:customStyle="1" w:styleId="ListparagrafCaracter">
    <w:name w:val="Listă paragraf Caracter"/>
    <w:aliases w:val="Normal bullet 2 Caracter,Antes de enumeración Caracter,body 2 Caracter,List Paragraph11 Caracter,Listă colorată - Accentuare 11 Caracter,Bullet Caracter,Citation List Caracter,List Paragraph111 Caracter,Akapit z listą BS Caracter"/>
    <w:link w:val="Listparagraf"/>
    <w:qFormat/>
    <w:rsid w:val="005E0A10"/>
    <w:rPr>
      <w:lang w:eastAsia="ro-RO"/>
    </w:rPr>
  </w:style>
  <w:style w:type="paragraph" w:styleId="Indentcorptext">
    <w:name w:val="Body Text Indent"/>
    <w:basedOn w:val="Normal"/>
    <w:link w:val="IndentcorptextCaracter"/>
    <w:uiPriority w:val="99"/>
    <w:unhideWhenUsed/>
    <w:rsid w:val="005978A9"/>
    <w:pPr>
      <w:spacing w:after="120"/>
      <w:ind w:left="360"/>
    </w:pPr>
  </w:style>
  <w:style w:type="character" w:customStyle="1" w:styleId="IndentcorptextCaracter">
    <w:name w:val="Indent corp text Caracter"/>
    <w:link w:val="Indentcorptext"/>
    <w:uiPriority w:val="99"/>
    <w:rsid w:val="005978A9"/>
    <w:rPr>
      <w:lang w:val="en-AU" w:eastAsia="ar-SA"/>
    </w:rPr>
  </w:style>
  <w:style w:type="paragraph" w:styleId="Frspaiere">
    <w:name w:val="No Spacing"/>
    <w:uiPriority w:val="1"/>
    <w:qFormat/>
    <w:rsid w:val="005978A9"/>
    <w:rPr>
      <w:rFonts w:ascii="Calibri" w:eastAsia="Calibri" w:hAnsi="Calibri"/>
      <w:sz w:val="22"/>
      <w:szCs w:val="22"/>
      <w:lang w:val="en-US" w:eastAsia="en-US"/>
    </w:rPr>
  </w:style>
  <w:style w:type="character" w:customStyle="1" w:styleId="rvts4">
    <w:name w:val="rvts4"/>
    <w:rsid w:val="005027F7"/>
  </w:style>
  <w:style w:type="character" w:customStyle="1" w:styleId="Bodytext2">
    <w:name w:val="Body text (2)"/>
    <w:rsid w:val="000B04FD"/>
    <w:rPr>
      <w:rFonts w:ascii="Arial" w:hAnsi="Arial" w:cs="Arial" w:hint="default"/>
      <w:strike w:val="0"/>
      <w:dstrike w:val="0"/>
      <w:color w:val="000000"/>
      <w:spacing w:val="0"/>
      <w:w w:val="100"/>
      <w:position w:val="0"/>
      <w:sz w:val="24"/>
      <w:u w:val="none"/>
      <w:effect w:val="none"/>
      <w:lang w:val="ro-RO" w:eastAsia="ro-RO"/>
    </w:rPr>
  </w:style>
  <w:style w:type="paragraph" w:styleId="Indentcorptext3">
    <w:name w:val="Body Text Indent 3"/>
    <w:basedOn w:val="Normal"/>
    <w:link w:val="Indentcorptext3Caracter"/>
    <w:uiPriority w:val="99"/>
    <w:unhideWhenUsed/>
    <w:rsid w:val="00C337D3"/>
    <w:pPr>
      <w:spacing w:after="120"/>
      <w:ind w:left="360"/>
    </w:pPr>
    <w:rPr>
      <w:sz w:val="16"/>
      <w:szCs w:val="16"/>
    </w:rPr>
  </w:style>
  <w:style w:type="character" w:customStyle="1" w:styleId="Indentcorptext3Caracter">
    <w:name w:val="Indent corp text 3 Caracter"/>
    <w:link w:val="Indentcorptext3"/>
    <w:uiPriority w:val="99"/>
    <w:rsid w:val="00C337D3"/>
    <w:rPr>
      <w:sz w:val="16"/>
      <w:szCs w:val="16"/>
      <w:lang w:val="en-AU" w:eastAsia="ar-SA"/>
    </w:rPr>
  </w:style>
  <w:style w:type="paragraph" w:styleId="NormalWeb">
    <w:name w:val="Normal (Web)"/>
    <w:basedOn w:val="Normal"/>
    <w:uiPriority w:val="99"/>
    <w:semiHidden/>
    <w:unhideWhenUsed/>
    <w:rsid w:val="00252FBA"/>
    <w:rPr>
      <w:sz w:val="24"/>
      <w:szCs w:val="24"/>
    </w:rPr>
  </w:style>
  <w:style w:type="paragraph" w:customStyle="1" w:styleId="Default">
    <w:name w:val="Default"/>
    <w:rsid w:val="00A94696"/>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3566">
      <w:bodyDiv w:val="1"/>
      <w:marLeft w:val="0"/>
      <w:marRight w:val="0"/>
      <w:marTop w:val="0"/>
      <w:marBottom w:val="0"/>
      <w:divBdr>
        <w:top w:val="none" w:sz="0" w:space="0" w:color="auto"/>
        <w:left w:val="none" w:sz="0" w:space="0" w:color="auto"/>
        <w:bottom w:val="none" w:sz="0" w:space="0" w:color="auto"/>
        <w:right w:val="none" w:sz="0" w:space="0" w:color="auto"/>
      </w:divBdr>
    </w:div>
    <w:div w:id="257906788">
      <w:bodyDiv w:val="1"/>
      <w:marLeft w:val="0"/>
      <w:marRight w:val="0"/>
      <w:marTop w:val="0"/>
      <w:marBottom w:val="0"/>
      <w:divBdr>
        <w:top w:val="none" w:sz="0" w:space="0" w:color="auto"/>
        <w:left w:val="none" w:sz="0" w:space="0" w:color="auto"/>
        <w:bottom w:val="none" w:sz="0" w:space="0" w:color="auto"/>
        <w:right w:val="none" w:sz="0" w:space="0" w:color="auto"/>
      </w:divBdr>
    </w:div>
    <w:div w:id="495347512">
      <w:bodyDiv w:val="1"/>
      <w:marLeft w:val="0"/>
      <w:marRight w:val="0"/>
      <w:marTop w:val="0"/>
      <w:marBottom w:val="0"/>
      <w:divBdr>
        <w:top w:val="none" w:sz="0" w:space="0" w:color="auto"/>
        <w:left w:val="none" w:sz="0" w:space="0" w:color="auto"/>
        <w:bottom w:val="none" w:sz="0" w:space="0" w:color="auto"/>
        <w:right w:val="none" w:sz="0" w:space="0" w:color="auto"/>
      </w:divBdr>
    </w:div>
    <w:div w:id="620959054">
      <w:bodyDiv w:val="1"/>
      <w:marLeft w:val="0"/>
      <w:marRight w:val="0"/>
      <w:marTop w:val="0"/>
      <w:marBottom w:val="0"/>
      <w:divBdr>
        <w:top w:val="none" w:sz="0" w:space="0" w:color="auto"/>
        <w:left w:val="none" w:sz="0" w:space="0" w:color="auto"/>
        <w:bottom w:val="none" w:sz="0" w:space="0" w:color="auto"/>
        <w:right w:val="none" w:sz="0" w:space="0" w:color="auto"/>
      </w:divBdr>
    </w:div>
    <w:div w:id="940189650">
      <w:bodyDiv w:val="1"/>
      <w:marLeft w:val="0"/>
      <w:marRight w:val="0"/>
      <w:marTop w:val="0"/>
      <w:marBottom w:val="0"/>
      <w:divBdr>
        <w:top w:val="none" w:sz="0" w:space="0" w:color="auto"/>
        <w:left w:val="none" w:sz="0" w:space="0" w:color="auto"/>
        <w:bottom w:val="none" w:sz="0" w:space="0" w:color="auto"/>
        <w:right w:val="none" w:sz="0" w:space="0" w:color="auto"/>
      </w:divBdr>
    </w:div>
    <w:div w:id="1063868122">
      <w:bodyDiv w:val="1"/>
      <w:marLeft w:val="0"/>
      <w:marRight w:val="0"/>
      <w:marTop w:val="0"/>
      <w:marBottom w:val="0"/>
      <w:divBdr>
        <w:top w:val="none" w:sz="0" w:space="0" w:color="auto"/>
        <w:left w:val="none" w:sz="0" w:space="0" w:color="auto"/>
        <w:bottom w:val="none" w:sz="0" w:space="0" w:color="auto"/>
        <w:right w:val="none" w:sz="0" w:space="0" w:color="auto"/>
      </w:divBdr>
    </w:div>
    <w:div w:id="1200630886">
      <w:bodyDiv w:val="1"/>
      <w:marLeft w:val="0"/>
      <w:marRight w:val="0"/>
      <w:marTop w:val="0"/>
      <w:marBottom w:val="0"/>
      <w:divBdr>
        <w:top w:val="none" w:sz="0" w:space="0" w:color="auto"/>
        <w:left w:val="none" w:sz="0" w:space="0" w:color="auto"/>
        <w:bottom w:val="none" w:sz="0" w:space="0" w:color="auto"/>
        <w:right w:val="none" w:sz="0" w:space="0" w:color="auto"/>
      </w:divBdr>
    </w:div>
    <w:div w:id="1329749070">
      <w:bodyDiv w:val="1"/>
      <w:marLeft w:val="0"/>
      <w:marRight w:val="0"/>
      <w:marTop w:val="0"/>
      <w:marBottom w:val="0"/>
      <w:divBdr>
        <w:top w:val="none" w:sz="0" w:space="0" w:color="auto"/>
        <w:left w:val="none" w:sz="0" w:space="0" w:color="auto"/>
        <w:bottom w:val="none" w:sz="0" w:space="0" w:color="auto"/>
        <w:right w:val="none" w:sz="0" w:space="0" w:color="auto"/>
      </w:divBdr>
    </w:div>
    <w:div w:id="1380859081">
      <w:bodyDiv w:val="1"/>
      <w:marLeft w:val="0"/>
      <w:marRight w:val="0"/>
      <w:marTop w:val="0"/>
      <w:marBottom w:val="0"/>
      <w:divBdr>
        <w:top w:val="none" w:sz="0" w:space="0" w:color="auto"/>
        <w:left w:val="none" w:sz="0" w:space="0" w:color="auto"/>
        <w:bottom w:val="none" w:sz="0" w:space="0" w:color="auto"/>
        <w:right w:val="none" w:sz="0" w:space="0" w:color="auto"/>
      </w:divBdr>
    </w:div>
    <w:div w:id="1472599982">
      <w:bodyDiv w:val="1"/>
      <w:marLeft w:val="0"/>
      <w:marRight w:val="0"/>
      <w:marTop w:val="0"/>
      <w:marBottom w:val="0"/>
      <w:divBdr>
        <w:top w:val="none" w:sz="0" w:space="0" w:color="auto"/>
        <w:left w:val="none" w:sz="0" w:space="0" w:color="auto"/>
        <w:bottom w:val="none" w:sz="0" w:space="0" w:color="auto"/>
        <w:right w:val="none" w:sz="0" w:space="0" w:color="auto"/>
      </w:divBdr>
    </w:div>
    <w:div w:id="1635745346">
      <w:bodyDiv w:val="1"/>
      <w:marLeft w:val="0"/>
      <w:marRight w:val="0"/>
      <w:marTop w:val="0"/>
      <w:marBottom w:val="0"/>
      <w:divBdr>
        <w:top w:val="none" w:sz="0" w:space="0" w:color="auto"/>
        <w:left w:val="none" w:sz="0" w:space="0" w:color="auto"/>
        <w:bottom w:val="none" w:sz="0" w:space="0" w:color="auto"/>
        <w:right w:val="none" w:sz="0" w:space="0" w:color="auto"/>
      </w:divBdr>
    </w:div>
    <w:div w:id="1887796002">
      <w:bodyDiv w:val="1"/>
      <w:marLeft w:val="0"/>
      <w:marRight w:val="0"/>
      <w:marTop w:val="0"/>
      <w:marBottom w:val="0"/>
      <w:divBdr>
        <w:top w:val="none" w:sz="0" w:space="0" w:color="auto"/>
        <w:left w:val="none" w:sz="0" w:space="0" w:color="auto"/>
        <w:bottom w:val="none" w:sz="0" w:space="0" w:color="auto"/>
        <w:right w:val="none" w:sz="0" w:space="0" w:color="auto"/>
      </w:divBdr>
    </w:div>
    <w:div w:id="198812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BCC4-4F9E-4989-AB72-37D1B331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581</Words>
  <Characters>3316</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Daniel.Coca</dc:creator>
  <cp:keywords/>
  <dc:description/>
  <cp:lastModifiedBy>Liviu.Stoica</cp:lastModifiedBy>
  <cp:revision>9</cp:revision>
  <cp:lastPrinted>2023-12-04T13:32:00Z</cp:lastPrinted>
  <dcterms:created xsi:type="dcterms:W3CDTF">2023-05-24T06:52:00Z</dcterms:created>
  <dcterms:modified xsi:type="dcterms:W3CDTF">2024-09-23T12:48:00Z</dcterms:modified>
</cp:coreProperties>
</file>