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2D92F" w14:textId="77777777" w:rsidR="00702106" w:rsidRPr="00A8753A" w:rsidRDefault="00B037FA" w:rsidP="00B037FA">
      <w:pPr>
        <w:spacing w:after="0" w:line="240" w:lineRule="auto"/>
        <w:jc w:val="center"/>
        <w:rPr>
          <w:lang w:val="ro-RO"/>
        </w:rPr>
      </w:pPr>
      <w:r w:rsidRPr="00A8753A">
        <w:rPr>
          <w:rFonts w:ascii="Times New Roman" w:eastAsia="Times New Roman" w:hAnsi="Times New Roman"/>
          <w:b/>
          <w:color w:val="000000"/>
          <w:sz w:val="24"/>
          <w:lang w:val="ro-RO"/>
        </w:rPr>
        <w:t>ROMÂNIA</w:t>
      </w:r>
    </w:p>
    <w:p w14:paraId="2392CB99" w14:textId="77777777" w:rsidR="00702106" w:rsidRPr="00A8753A" w:rsidRDefault="00B037FA" w:rsidP="00B037FA">
      <w:pPr>
        <w:spacing w:after="0" w:line="240" w:lineRule="auto"/>
        <w:jc w:val="center"/>
        <w:rPr>
          <w:lang w:val="ro-RO"/>
        </w:rPr>
      </w:pPr>
      <w:r w:rsidRPr="00A8753A">
        <w:rPr>
          <w:rFonts w:ascii="Times New Roman" w:eastAsia="Times New Roman" w:hAnsi="Times New Roman"/>
          <w:b/>
          <w:color w:val="000000"/>
          <w:sz w:val="24"/>
          <w:lang w:val="ro-RO"/>
        </w:rPr>
        <w:t>JUDEŢUL SUCEAVA</w:t>
      </w:r>
    </w:p>
    <w:p w14:paraId="51997928" w14:textId="77777777" w:rsidR="00702106" w:rsidRPr="00A8753A" w:rsidRDefault="00B037FA" w:rsidP="00B037FA">
      <w:pPr>
        <w:spacing w:after="0" w:line="240" w:lineRule="auto"/>
        <w:jc w:val="center"/>
        <w:rPr>
          <w:lang w:val="ro-RO"/>
        </w:rPr>
      </w:pPr>
      <w:r w:rsidRPr="00A8753A">
        <w:rPr>
          <w:rFonts w:ascii="Times New Roman" w:eastAsia="Times New Roman" w:hAnsi="Times New Roman"/>
          <w:b/>
          <w:color w:val="000000"/>
          <w:sz w:val="24"/>
          <w:lang w:val="ro-RO"/>
        </w:rPr>
        <w:t>PRIMĂRIA MUNICIPIULUI CÂMPULUNG MOLDOVENESC</w:t>
      </w:r>
    </w:p>
    <w:p w14:paraId="07C9E5CD" w14:textId="77777777" w:rsidR="00702106" w:rsidRDefault="00B037FA" w:rsidP="00B037FA">
      <w:pPr>
        <w:spacing w:after="0" w:line="240" w:lineRule="auto"/>
        <w:jc w:val="center"/>
        <w:rPr>
          <w:rFonts w:ascii="Times New Roman" w:eastAsia="Times New Roman" w:hAnsi="Times New Roman"/>
          <w:b/>
          <w:color w:val="000000"/>
          <w:sz w:val="24"/>
          <w:lang w:val="ro-RO"/>
        </w:rPr>
      </w:pPr>
      <w:r w:rsidRPr="00A8753A">
        <w:rPr>
          <w:rFonts w:ascii="Times New Roman" w:eastAsia="Times New Roman" w:hAnsi="Times New Roman"/>
          <w:b/>
          <w:color w:val="000000"/>
          <w:sz w:val="24"/>
          <w:lang w:val="ro-RO"/>
        </w:rPr>
        <w:t>DIRECȚIA TEHNICĂ ȘI URBANISM</w:t>
      </w:r>
    </w:p>
    <w:p w14:paraId="32D2032F" w14:textId="53EC7539" w:rsidR="00B037FA" w:rsidRDefault="00B037FA" w:rsidP="00B037FA">
      <w:pPr>
        <w:spacing w:after="0" w:line="240" w:lineRule="auto"/>
        <w:jc w:val="center"/>
        <w:rPr>
          <w:rFonts w:ascii="Times New Roman" w:eastAsia="Times New Roman" w:hAnsi="Times New Roman"/>
          <w:b/>
          <w:color w:val="000000"/>
          <w:sz w:val="24"/>
          <w:lang w:val="ro-RO"/>
        </w:rPr>
      </w:pPr>
      <w:r>
        <w:rPr>
          <w:rFonts w:ascii="Times New Roman" w:eastAsia="Times New Roman" w:hAnsi="Times New Roman"/>
          <w:b/>
          <w:color w:val="000000"/>
          <w:sz w:val="24"/>
          <w:lang w:val="ro-RO"/>
        </w:rPr>
        <w:t>SERVICIUL INVESTIȚII, TEHNIC, ADMINISTRATIV</w:t>
      </w:r>
    </w:p>
    <w:p w14:paraId="6E57F0D4" w14:textId="77777777" w:rsidR="00B037FA" w:rsidRDefault="00B037FA" w:rsidP="00B037FA">
      <w:pPr>
        <w:spacing w:after="0" w:line="240" w:lineRule="auto"/>
        <w:jc w:val="center"/>
        <w:rPr>
          <w:rFonts w:ascii="Times New Roman" w:eastAsia="Times New Roman" w:hAnsi="Times New Roman"/>
          <w:b/>
          <w:color w:val="000000"/>
          <w:sz w:val="24"/>
          <w:lang w:val="ro-RO"/>
        </w:rPr>
      </w:pPr>
    </w:p>
    <w:p w14:paraId="3BA2EEF1" w14:textId="77777777" w:rsidR="00B037FA" w:rsidRPr="00A8753A" w:rsidRDefault="00B037FA">
      <w:pPr>
        <w:spacing w:after="240"/>
        <w:jc w:val="center"/>
        <w:rPr>
          <w:rFonts w:ascii="Times New Roman" w:eastAsia="Times New Roman" w:hAnsi="Times New Roman"/>
          <w:b/>
          <w:color w:val="000000"/>
          <w:sz w:val="24"/>
          <w:lang w:val="ro-RO"/>
        </w:rPr>
      </w:pPr>
    </w:p>
    <w:p w14:paraId="5238BE30" w14:textId="77777777" w:rsidR="009A07FC" w:rsidRPr="00A8753A" w:rsidRDefault="009A07FC">
      <w:pPr>
        <w:spacing w:after="240"/>
        <w:jc w:val="center"/>
        <w:rPr>
          <w:lang w:val="ro-RO"/>
        </w:rPr>
      </w:pPr>
    </w:p>
    <w:p w14:paraId="67819D05" w14:textId="77777777" w:rsidR="00702106" w:rsidRPr="00A8753A" w:rsidRDefault="00B037FA">
      <w:pPr>
        <w:spacing w:before="120" w:after="120"/>
        <w:jc w:val="center"/>
        <w:rPr>
          <w:lang w:val="ro-RO"/>
        </w:rPr>
      </w:pPr>
      <w:r w:rsidRPr="00A8753A">
        <w:rPr>
          <w:rFonts w:ascii="Times New Roman" w:eastAsia="Times New Roman" w:hAnsi="Times New Roman"/>
          <w:b/>
          <w:color w:val="000000"/>
          <w:sz w:val="28"/>
          <w:lang w:val="ro-RO"/>
        </w:rPr>
        <w:t>RAPORT DE SPECIALITATE</w:t>
      </w:r>
    </w:p>
    <w:p w14:paraId="0D6D76E3" w14:textId="3B76ACFB" w:rsidR="007052A2" w:rsidRDefault="007052A2" w:rsidP="007052A2">
      <w:pPr>
        <w:spacing w:after="160"/>
        <w:jc w:val="center"/>
        <w:rPr>
          <w:rFonts w:ascii="Times New Roman" w:eastAsia="Times New Roman" w:hAnsi="Times New Roman"/>
          <w:bCs/>
          <w:color w:val="000000"/>
          <w:sz w:val="24"/>
          <w:lang w:val="ro-RO"/>
        </w:rPr>
      </w:pPr>
      <w:r w:rsidRPr="007052A2">
        <w:rPr>
          <w:rFonts w:ascii="Times New Roman" w:eastAsia="Times New Roman" w:hAnsi="Times New Roman"/>
          <w:bCs/>
          <w:color w:val="000000"/>
          <w:sz w:val="24"/>
          <w:lang w:val="ro-RO"/>
        </w:rPr>
        <w:t>pentru modificarea Hotărârii Consiliului Local al municipiului Câmpulung Moldovenesc</w:t>
      </w:r>
      <w:r>
        <w:rPr>
          <w:rFonts w:ascii="Times New Roman" w:eastAsia="Times New Roman" w:hAnsi="Times New Roman"/>
          <w:bCs/>
          <w:color w:val="000000"/>
          <w:sz w:val="24"/>
          <w:lang w:val="ro-RO"/>
        </w:rPr>
        <w:t xml:space="preserve"> </w:t>
      </w:r>
      <w:r w:rsidRPr="007052A2">
        <w:rPr>
          <w:rFonts w:ascii="Times New Roman" w:eastAsia="Times New Roman" w:hAnsi="Times New Roman"/>
          <w:bCs/>
          <w:color w:val="000000"/>
          <w:sz w:val="24"/>
          <w:lang w:val="ro-RO"/>
        </w:rPr>
        <w:t>nr. 151 din 27 noiembrie 2025 privind extinderea rețelei de distribuție a energiei electrice în vederea alimentării locuințelor din strada Valea Caselor</w:t>
      </w:r>
    </w:p>
    <w:p w14:paraId="120B9890" w14:textId="15CA500B" w:rsidR="00702106" w:rsidRPr="00A8753A" w:rsidRDefault="00B037FA">
      <w:pPr>
        <w:spacing w:after="160"/>
        <w:rPr>
          <w:lang w:val="ro-RO"/>
        </w:rPr>
      </w:pPr>
      <w:r w:rsidRPr="00A8753A">
        <w:rPr>
          <w:rFonts w:ascii="Times New Roman" w:eastAsia="Times New Roman" w:hAnsi="Times New Roman"/>
          <w:b/>
          <w:color w:val="000000"/>
          <w:sz w:val="24"/>
          <w:lang w:val="ro-RO"/>
        </w:rPr>
        <w:t xml:space="preserve">INIȚIATOR PROIECT DE HOTĂRÂRE: </w:t>
      </w:r>
      <w:r w:rsidRPr="00A8753A">
        <w:rPr>
          <w:rFonts w:ascii="Times New Roman" w:eastAsia="Times New Roman" w:hAnsi="Times New Roman"/>
          <w:color w:val="000000"/>
          <w:sz w:val="24"/>
          <w:lang w:val="ro-RO"/>
        </w:rPr>
        <w:t>Primar, Negură Mihăiță</w:t>
      </w:r>
    </w:p>
    <w:p w14:paraId="1F956550" w14:textId="77777777" w:rsidR="009A07FC" w:rsidRPr="00A8753A" w:rsidRDefault="009A07FC">
      <w:pPr>
        <w:spacing w:after="160"/>
        <w:ind w:firstLine="709"/>
        <w:jc w:val="both"/>
        <w:rPr>
          <w:rFonts w:ascii="Times New Roman" w:eastAsia="Times New Roman" w:hAnsi="Times New Roman"/>
          <w:color w:val="000000"/>
          <w:sz w:val="24"/>
          <w:lang w:val="ro-RO"/>
        </w:rPr>
      </w:pPr>
    </w:p>
    <w:p w14:paraId="61E874B2" w14:textId="65E50FA0" w:rsidR="00702106" w:rsidRPr="00A8753A" w:rsidRDefault="00B037FA">
      <w:pPr>
        <w:spacing w:after="160"/>
        <w:ind w:firstLine="709"/>
        <w:jc w:val="both"/>
        <w:rPr>
          <w:lang w:val="ro-RO"/>
        </w:rPr>
      </w:pPr>
      <w:r w:rsidRPr="00A8753A">
        <w:rPr>
          <w:rFonts w:ascii="Times New Roman" w:eastAsia="Times New Roman" w:hAnsi="Times New Roman"/>
          <w:color w:val="000000"/>
          <w:sz w:val="24"/>
          <w:lang w:val="ro-RO"/>
        </w:rPr>
        <w:t>Direcția tehnică și urbanism din cadrul Primăriei Municipiului Câmpulung Moldovenesc, la proiectul de hotărâre, precizează următoarele:</w:t>
      </w:r>
    </w:p>
    <w:p w14:paraId="2DD1CD32" w14:textId="4C4AB8B4" w:rsidR="00702106" w:rsidRPr="00A8753A" w:rsidRDefault="00B037FA">
      <w:pPr>
        <w:spacing w:after="160"/>
        <w:ind w:firstLine="709"/>
        <w:jc w:val="both"/>
        <w:rPr>
          <w:lang w:val="ro-RO"/>
        </w:rPr>
      </w:pPr>
      <w:r w:rsidRPr="00A8753A">
        <w:rPr>
          <w:rFonts w:ascii="Times New Roman" w:eastAsia="Times New Roman" w:hAnsi="Times New Roman"/>
          <w:color w:val="000000"/>
          <w:sz w:val="24"/>
          <w:lang w:val="ro-RO"/>
        </w:rPr>
        <w:t xml:space="preserve">Prin Hotărârea Consiliului Local nr. </w:t>
      </w:r>
      <w:r w:rsidR="009A07FC" w:rsidRPr="00A8753A">
        <w:rPr>
          <w:rFonts w:ascii="Times New Roman" w:eastAsia="Times New Roman" w:hAnsi="Times New Roman"/>
          <w:color w:val="000000"/>
          <w:sz w:val="24"/>
          <w:lang w:val="ro-RO"/>
        </w:rPr>
        <w:t>151 din 27 noiembrie 2025</w:t>
      </w:r>
      <w:r w:rsidRPr="00A8753A">
        <w:rPr>
          <w:rFonts w:ascii="Times New Roman" w:eastAsia="Times New Roman" w:hAnsi="Times New Roman"/>
          <w:color w:val="000000"/>
          <w:sz w:val="24"/>
          <w:lang w:val="ro-RO"/>
        </w:rPr>
        <w:t xml:space="preserve"> a fost aprobată asocierea municipiului Câmpulung Moldovenesc cu S.C. Delgaz Grid S.A.</w:t>
      </w:r>
      <w:r>
        <w:rPr>
          <w:rFonts w:ascii="Times New Roman" w:eastAsia="Times New Roman" w:hAnsi="Times New Roman"/>
          <w:color w:val="000000"/>
          <w:sz w:val="24"/>
          <w:lang w:val="ro-RO"/>
        </w:rPr>
        <w:t>,</w:t>
      </w:r>
      <w:r w:rsidRPr="00A8753A">
        <w:rPr>
          <w:rFonts w:ascii="Times New Roman" w:eastAsia="Times New Roman" w:hAnsi="Times New Roman"/>
          <w:color w:val="000000"/>
          <w:sz w:val="24"/>
          <w:lang w:val="ro-RO"/>
        </w:rPr>
        <w:t xml:space="preserve"> încheierea Contractului de asociere și a Contractului de cofinanțare pentru extinderea rețelei de distribuție a energiei electrice în vederea alimentării locuințelor din strada Valea Caselor.</w:t>
      </w:r>
    </w:p>
    <w:p w14:paraId="64B9CCA8" w14:textId="00DC32C1" w:rsidR="00702106" w:rsidRPr="00A8753A" w:rsidRDefault="00B037FA">
      <w:pPr>
        <w:spacing w:after="160"/>
        <w:ind w:firstLine="709"/>
        <w:jc w:val="both"/>
        <w:rPr>
          <w:lang w:val="ro-RO"/>
        </w:rPr>
      </w:pPr>
      <w:r w:rsidRPr="00A8753A">
        <w:rPr>
          <w:rFonts w:ascii="Times New Roman" w:eastAsia="Times New Roman" w:hAnsi="Times New Roman"/>
          <w:color w:val="000000"/>
          <w:sz w:val="24"/>
          <w:lang w:val="ro-RO"/>
        </w:rPr>
        <w:t>Obiectul investiției, soluția tehnică, traseele de rețea,</w:t>
      </w:r>
      <w:r w:rsidRPr="00A8753A">
        <w:rPr>
          <w:rFonts w:ascii="Times New Roman" w:eastAsia="Times New Roman" w:hAnsi="Times New Roman"/>
          <w:color w:val="000000"/>
          <w:sz w:val="24"/>
          <w:lang w:val="ro-RO"/>
        </w:rPr>
        <w:t xml:space="preserve"> cadrul juridic al asocierii și al cofinanțării rămân neschimbate față de documentația care a stat la baza hotărârii menționate. Lucrările propuse includ în continuare componentele de extindere a rețelei electrice de medie și joasă tensiune, respectiv realizarea unei linii electrice aeriene LEA 20 kV, tip 3×OLAL 70/12 MMP, pe o lungime de 22 ml, precum și a unei linii LEA 20 kV T2AX(FL)2Y-OL 12/20 kV 3×1×50 + 50 Ol, pe o lungime de 10 ml. În cadrul extinderii este prevăzută instalarea a două posturi de tran</w:t>
      </w:r>
      <w:r w:rsidRPr="00A8753A">
        <w:rPr>
          <w:rFonts w:ascii="Times New Roman" w:eastAsia="Times New Roman" w:hAnsi="Times New Roman"/>
          <w:color w:val="000000"/>
          <w:sz w:val="24"/>
          <w:lang w:val="ro-RO"/>
        </w:rPr>
        <w:t>sformare PTA 20/0,4 kV echipate cu transformator de 250 kVA. La joasă tensiune se realizează o linie aeriană LEA 0,4 kV NFA2X 50 OL-AL 3×95 MMP cu lungimea de 3,595 ml și o linie subterană LES 0,4 kV NA2XBY 3×240+120 MMP în lungime de 135 ml.</w:t>
      </w:r>
    </w:p>
    <w:p w14:paraId="46ED2C89" w14:textId="77777777" w:rsidR="00702106" w:rsidRPr="00A8753A" w:rsidRDefault="00B037FA">
      <w:pPr>
        <w:spacing w:after="160"/>
        <w:ind w:firstLine="709"/>
        <w:jc w:val="both"/>
        <w:rPr>
          <w:lang w:val="ro-RO"/>
        </w:rPr>
      </w:pPr>
      <w:r w:rsidRPr="00A8753A">
        <w:rPr>
          <w:rFonts w:ascii="Times New Roman" w:eastAsia="Times New Roman" w:hAnsi="Times New Roman"/>
          <w:color w:val="000000"/>
          <w:sz w:val="24"/>
          <w:lang w:val="ro-RO"/>
        </w:rPr>
        <w:t>În ceea ce privește întărirea rețelei existente, lucrările includ executarea unei linii LEA 20 kV T2AX(FL)2Y-OL 12/20 kV 3×1×50 + 50 Ol, în lungime de 1.455 ml, precum și a unei linii LEA 20 kV OL-AL 70/12 MMP de 52 ml, amplificarea unui post de transformare PTA 20/0,4 kV prin creșterea capacității transformatorului de la 63 kVA la 250 kVA, înlocuirea conductorului existent din rețeaua LEA 0,4 kV cu conductor NFA2X 50 OL-AL + 3×95+25 MMP pe o lungime de 100 ml și demontarea segmentelor din rețeaua veche (co</w:t>
      </w:r>
      <w:r w:rsidRPr="00A8753A">
        <w:rPr>
          <w:rFonts w:ascii="Times New Roman" w:eastAsia="Times New Roman" w:hAnsi="Times New Roman"/>
          <w:color w:val="000000"/>
          <w:sz w:val="24"/>
          <w:lang w:val="ro-RO"/>
        </w:rPr>
        <w:t>nductor OL-AL 3×50 MMP pe 750 ml și conductor AL 3×25 MMP pe 700 ml).</w:t>
      </w:r>
    </w:p>
    <w:p w14:paraId="13D26601" w14:textId="66AC1C05" w:rsidR="00702106" w:rsidRPr="00A8753A" w:rsidRDefault="00B037FA">
      <w:pPr>
        <w:spacing w:after="160"/>
        <w:ind w:firstLine="709"/>
        <w:jc w:val="both"/>
        <w:rPr>
          <w:lang w:val="ro-RO"/>
        </w:rPr>
      </w:pPr>
      <w:r w:rsidRPr="00A8753A">
        <w:rPr>
          <w:rFonts w:ascii="Times New Roman" w:eastAsia="Times New Roman" w:hAnsi="Times New Roman"/>
          <w:color w:val="000000"/>
          <w:sz w:val="24"/>
          <w:lang w:val="ro-RO"/>
        </w:rPr>
        <w:t xml:space="preserve">Ulterior aprobării asocierii și semnării documentelor-cadru, operatorul de distribuție a derulat procedura de achiziție </w:t>
      </w:r>
      <w:r>
        <w:rPr>
          <w:rFonts w:ascii="Times New Roman" w:eastAsia="Times New Roman" w:hAnsi="Times New Roman"/>
          <w:color w:val="000000"/>
          <w:sz w:val="24"/>
          <w:lang w:val="ro-RO"/>
        </w:rPr>
        <w:t>proiectarea și</w:t>
      </w:r>
      <w:r w:rsidRPr="00A8753A">
        <w:rPr>
          <w:rFonts w:ascii="Times New Roman" w:eastAsia="Times New Roman" w:hAnsi="Times New Roman"/>
          <w:color w:val="000000"/>
          <w:sz w:val="24"/>
          <w:lang w:val="ro-RO"/>
        </w:rPr>
        <w:t xml:space="preserve"> execuț</w:t>
      </w:r>
      <w:r>
        <w:rPr>
          <w:rFonts w:ascii="Times New Roman" w:eastAsia="Times New Roman" w:hAnsi="Times New Roman"/>
          <w:color w:val="000000"/>
          <w:sz w:val="24"/>
          <w:lang w:val="ro-RO"/>
        </w:rPr>
        <w:t>ia</w:t>
      </w:r>
      <w:r w:rsidRPr="00A8753A">
        <w:rPr>
          <w:rFonts w:ascii="Times New Roman" w:eastAsia="Times New Roman" w:hAnsi="Times New Roman"/>
          <w:color w:val="000000"/>
          <w:sz w:val="24"/>
          <w:lang w:val="ro-RO"/>
        </w:rPr>
        <w:t xml:space="preserve"> lucrărilor. În urma finalizării licitației, </w:t>
      </w:r>
      <w:r w:rsidRPr="00A8753A">
        <w:rPr>
          <w:rFonts w:ascii="Times New Roman" w:eastAsia="Times New Roman" w:hAnsi="Times New Roman"/>
          <w:color w:val="000000"/>
          <w:sz w:val="24"/>
          <w:lang w:val="ro-RO"/>
        </w:rPr>
        <w:lastRenderedPageBreak/>
        <w:t>valoarea ofertei câștigătoare este inferioară valorii estimate avute în vedere la momentul aprobării inițiale, fapt care conduce la diminuarea sumei cu care unitatea administrativ-teritorială trebuie să participe la cofinanțare.</w:t>
      </w:r>
    </w:p>
    <w:p w14:paraId="099FECDD" w14:textId="3F2F0643" w:rsidR="00702106" w:rsidRPr="00A8753A" w:rsidRDefault="00B037FA">
      <w:pPr>
        <w:spacing w:after="160"/>
        <w:ind w:firstLine="709"/>
        <w:jc w:val="both"/>
        <w:rPr>
          <w:lang w:val="ro-RO"/>
        </w:rPr>
      </w:pPr>
      <w:r w:rsidRPr="00A8753A">
        <w:rPr>
          <w:rFonts w:ascii="Times New Roman" w:eastAsia="Times New Roman" w:hAnsi="Times New Roman"/>
          <w:color w:val="000000"/>
          <w:sz w:val="24"/>
          <w:lang w:val="ro-RO"/>
        </w:rPr>
        <w:t>Contribuția U</w:t>
      </w:r>
      <w:r w:rsidR="009A07FC" w:rsidRPr="00A8753A">
        <w:rPr>
          <w:rFonts w:ascii="Times New Roman" w:eastAsia="Times New Roman" w:hAnsi="Times New Roman"/>
          <w:color w:val="000000"/>
          <w:sz w:val="24"/>
          <w:lang w:val="ro-RO"/>
        </w:rPr>
        <w:t>.</w:t>
      </w:r>
      <w:r w:rsidRPr="00A8753A">
        <w:rPr>
          <w:rFonts w:ascii="Times New Roman" w:eastAsia="Times New Roman" w:hAnsi="Times New Roman"/>
          <w:color w:val="000000"/>
          <w:sz w:val="24"/>
          <w:lang w:val="ro-RO"/>
        </w:rPr>
        <w:t>A</w:t>
      </w:r>
      <w:r w:rsidR="009A07FC" w:rsidRPr="00A8753A">
        <w:rPr>
          <w:rFonts w:ascii="Times New Roman" w:eastAsia="Times New Roman" w:hAnsi="Times New Roman"/>
          <w:color w:val="000000"/>
          <w:sz w:val="24"/>
          <w:lang w:val="ro-RO"/>
        </w:rPr>
        <w:t>.</w:t>
      </w:r>
      <w:r w:rsidRPr="00A8753A">
        <w:rPr>
          <w:rFonts w:ascii="Times New Roman" w:eastAsia="Times New Roman" w:hAnsi="Times New Roman"/>
          <w:color w:val="000000"/>
          <w:sz w:val="24"/>
          <w:lang w:val="ro-RO"/>
        </w:rPr>
        <w:t>T</w:t>
      </w:r>
      <w:r w:rsidR="009A07FC" w:rsidRPr="00A8753A">
        <w:rPr>
          <w:rFonts w:ascii="Times New Roman" w:eastAsia="Times New Roman" w:hAnsi="Times New Roman"/>
          <w:color w:val="000000"/>
          <w:sz w:val="24"/>
          <w:lang w:val="ro-RO"/>
        </w:rPr>
        <w:t>.</w:t>
      </w:r>
      <w:r w:rsidRPr="00A8753A">
        <w:rPr>
          <w:rFonts w:ascii="Times New Roman" w:eastAsia="Times New Roman" w:hAnsi="Times New Roman"/>
          <w:color w:val="000000"/>
          <w:sz w:val="24"/>
          <w:lang w:val="ro-RO"/>
        </w:rPr>
        <w:t xml:space="preserve"> prevăzută inițial a fost de </w:t>
      </w:r>
      <w:r w:rsidR="009A07FC" w:rsidRPr="00A8753A">
        <w:rPr>
          <w:rFonts w:ascii="Times New Roman" w:eastAsia="Times New Roman" w:hAnsi="Times New Roman"/>
          <w:color w:val="000000"/>
          <w:sz w:val="24"/>
          <w:lang w:val="ro-RO"/>
        </w:rPr>
        <w:t>787.967,06</w:t>
      </w:r>
      <w:r w:rsidRPr="00A8753A">
        <w:rPr>
          <w:rFonts w:ascii="Times New Roman" w:eastAsia="Times New Roman" w:hAnsi="Times New Roman"/>
          <w:color w:val="000000"/>
          <w:sz w:val="24"/>
          <w:lang w:val="ro-RO"/>
        </w:rPr>
        <w:t xml:space="preserve"> lei </w:t>
      </w:r>
      <w:r w:rsidR="009A07FC" w:rsidRPr="00A8753A">
        <w:rPr>
          <w:rFonts w:ascii="Times New Roman" w:eastAsia="Times New Roman" w:hAnsi="Times New Roman"/>
          <w:color w:val="000000"/>
          <w:sz w:val="24"/>
          <w:lang w:val="ro-RO"/>
        </w:rPr>
        <w:t xml:space="preserve">fără </w:t>
      </w:r>
      <w:r w:rsidRPr="00A8753A">
        <w:rPr>
          <w:rFonts w:ascii="Times New Roman" w:eastAsia="Times New Roman" w:hAnsi="Times New Roman"/>
          <w:color w:val="000000"/>
          <w:sz w:val="24"/>
          <w:lang w:val="ro-RO"/>
        </w:rPr>
        <w:t>T</w:t>
      </w:r>
      <w:r w:rsidR="009A07FC" w:rsidRPr="00A8753A">
        <w:rPr>
          <w:rFonts w:ascii="Times New Roman" w:eastAsia="Times New Roman" w:hAnsi="Times New Roman"/>
          <w:color w:val="000000"/>
          <w:sz w:val="24"/>
          <w:lang w:val="ro-RO"/>
        </w:rPr>
        <w:t>.</w:t>
      </w:r>
      <w:r w:rsidRPr="00A8753A">
        <w:rPr>
          <w:rFonts w:ascii="Times New Roman" w:eastAsia="Times New Roman" w:hAnsi="Times New Roman"/>
          <w:color w:val="000000"/>
          <w:sz w:val="24"/>
          <w:lang w:val="ro-RO"/>
        </w:rPr>
        <w:t>V</w:t>
      </w:r>
      <w:r w:rsidR="009A07FC" w:rsidRPr="00A8753A">
        <w:rPr>
          <w:rFonts w:ascii="Times New Roman" w:eastAsia="Times New Roman" w:hAnsi="Times New Roman"/>
          <w:color w:val="000000"/>
          <w:sz w:val="24"/>
          <w:lang w:val="ro-RO"/>
        </w:rPr>
        <w:t>.</w:t>
      </w:r>
      <w:r w:rsidRPr="00A8753A">
        <w:rPr>
          <w:rFonts w:ascii="Times New Roman" w:eastAsia="Times New Roman" w:hAnsi="Times New Roman"/>
          <w:color w:val="000000"/>
          <w:sz w:val="24"/>
          <w:lang w:val="ro-RO"/>
        </w:rPr>
        <w:t>A.</w:t>
      </w:r>
      <w:r w:rsidR="009A07FC" w:rsidRPr="00A8753A">
        <w:rPr>
          <w:rFonts w:ascii="Times New Roman" w:eastAsia="Times New Roman" w:hAnsi="Times New Roman"/>
          <w:color w:val="000000"/>
          <w:sz w:val="24"/>
          <w:lang w:val="ro-RO"/>
        </w:rPr>
        <w:t xml:space="preserve">, reprezentând 50% din valoarea estimată a lucrărilor. </w:t>
      </w:r>
      <w:r w:rsidRPr="00A8753A">
        <w:rPr>
          <w:rFonts w:ascii="Times New Roman" w:eastAsia="Times New Roman" w:hAnsi="Times New Roman"/>
          <w:color w:val="000000"/>
          <w:sz w:val="24"/>
          <w:lang w:val="ro-RO"/>
        </w:rPr>
        <w:t>Ca urmare a rezultatului procedurii de achiziție, contribuția actualizată a municipiului Câmpulung Moldovenesc este de</w:t>
      </w:r>
      <w:r w:rsidR="009A07FC" w:rsidRPr="00A8753A">
        <w:rPr>
          <w:rFonts w:ascii="Times New Roman" w:eastAsia="Times New Roman" w:hAnsi="Times New Roman"/>
          <w:color w:val="000000"/>
          <w:sz w:val="24"/>
          <w:lang w:val="ro-RO"/>
        </w:rPr>
        <w:t xml:space="preserve"> 402.568,97</w:t>
      </w:r>
      <w:r w:rsidRPr="00A8753A">
        <w:rPr>
          <w:rFonts w:ascii="Times New Roman" w:eastAsia="Times New Roman" w:hAnsi="Times New Roman"/>
          <w:color w:val="000000"/>
          <w:sz w:val="24"/>
          <w:lang w:val="ro-RO"/>
        </w:rPr>
        <w:t xml:space="preserve"> lei</w:t>
      </w:r>
      <w:r w:rsidR="009A07FC" w:rsidRPr="00A8753A">
        <w:rPr>
          <w:rFonts w:ascii="Times New Roman" w:eastAsia="Times New Roman" w:hAnsi="Times New Roman"/>
          <w:color w:val="000000"/>
          <w:sz w:val="24"/>
          <w:lang w:val="ro-RO"/>
        </w:rPr>
        <w:t xml:space="preserve"> fără T.V.A</w:t>
      </w:r>
      <w:r w:rsidRPr="00A8753A">
        <w:rPr>
          <w:rFonts w:ascii="Times New Roman" w:eastAsia="Times New Roman" w:hAnsi="Times New Roman"/>
          <w:color w:val="000000"/>
          <w:sz w:val="24"/>
          <w:lang w:val="ro-RO"/>
        </w:rPr>
        <w:t>,</w:t>
      </w:r>
      <w:r w:rsidR="009A07FC" w:rsidRPr="00A8753A">
        <w:rPr>
          <w:rFonts w:ascii="Times New Roman" w:eastAsia="Times New Roman" w:hAnsi="Times New Roman"/>
          <w:color w:val="000000"/>
          <w:sz w:val="24"/>
          <w:lang w:val="ro-RO"/>
        </w:rPr>
        <w:t xml:space="preserve"> reprezentând 50% din valoarea lucrărilor</w:t>
      </w:r>
      <w:r w:rsidRPr="00A8753A">
        <w:rPr>
          <w:rFonts w:ascii="Times New Roman" w:eastAsia="Times New Roman" w:hAnsi="Times New Roman"/>
          <w:color w:val="000000"/>
          <w:sz w:val="24"/>
          <w:lang w:val="ro-RO"/>
        </w:rPr>
        <w:t xml:space="preserve"> rezultând o diminuare de </w:t>
      </w:r>
      <w:r w:rsidR="009A07FC" w:rsidRPr="00A8753A">
        <w:rPr>
          <w:rFonts w:ascii="Times New Roman" w:eastAsia="Times New Roman" w:hAnsi="Times New Roman"/>
          <w:color w:val="000000"/>
          <w:sz w:val="24"/>
          <w:lang w:val="ro-RO"/>
        </w:rPr>
        <w:t xml:space="preserve">385.398,09 </w:t>
      </w:r>
      <w:r w:rsidRPr="00A8753A">
        <w:rPr>
          <w:rFonts w:ascii="Times New Roman" w:eastAsia="Times New Roman" w:hAnsi="Times New Roman"/>
          <w:color w:val="000000"/>
          <w:sz w:val="24"/>
          <w:lang w:val="ro-RO"/>
        </w:rPr>
        <w:t>lei</w:t>
      </w:r>
      <w:r w:rsidR="009A07FC" w:rsidRPr="00A8753A">
        <w:rPr>
          <w:rFonts w:ascii="Times New Roman" w:eastAsia="Times New Roman" w:hAnsi="Times New Roman"/>
          <w:color w:val="000000"/>
          <w:sz w:val="24"/>
          <w:lang w:val="ro-RO"/>
        </w:rPr>
        <w:t xml:space="preserve"> fără T.V.A</w:t>
      </w:r>
      <w:r w:rsidRPr="00A8753A">
        <w:rPr>
          <w:rFonts w:ascii="Times New Roman" w:eastAsia="Times New Roman" w:hAnsi="Times New Roman"/>
          <w:color w:val="000000"/>
          <w:sz w:val="24"/>
          <w:lang w:val="ro-RO"/>
        </w:rPr>
        <w:t>. Mecanismul de recuperare integrală a cofinanțării U</w:t>
      </w:r>
      <w:r w:rsidR="009A07FC" w:rsidRPr="00A8753A">
        <w:rPr>
          <w:rFonts w:ascii="Times New Roman" w:eastAsia="Times New Roman" w:hAnsi="Times New Roman"/>
          <w:color w:val="000000"/>
          <w:sz w:val="24"/>
          <w:lang w:val="ro-RO"/>
        </w:rPr>
        <w:t>.</w:t>
      </w:r>
      <w:r w:rsidRPr="00A8753A">
        <w:rPr>
          <w:rFonts w:ascii="Times New Roman" w:eastAsia="Times New Roman" w:hAnsi="Times New Roman"/>
          <w:color w:val="000000"/>
          <w:sz w:val="24"/>
          <w:lang w:val="ro-RO"/>
        </w:rPr>
        <w:t>A</w:t>
      </w:r>
      <w:r w:rsidR="009A07FC" w:rsidRPr="00A8753A">
        <w:rPr>
          <w:rFonts w:ascii="Times New Roman" w:eastAsia="Times New Roman" w:hAnsi="Times New Roman"/>
          <w:color w:val="000000"/>
          <w:sz w:val="24"/>
          <w:lang w:val="ro-RO"/>
        </w:rPr>
        <w:t>.</w:t>
      </w:r>
      <w:r w:rsidRPr="00A8753A">
        <w:rPr>
          <w:rFonts w:ascii="Times New Roman" w:eastAsia="Times New Roman" w:hAnsi="Times New Roman"/>
          <w:color w:val="000000"/>
          <w:sz w:val="24"/>
          <w:lang w:val="ro-RO"/>
        </w:rPr>
        <w:t>T</w:t>
      </w:r>
      <w:r w:rsidR="009A07FC" w:rsidRPr="00A8753A">
        <w:rPr>
          <w:rFonts w:ascii="Times New Roman" w:eastAsia="Times New Roman" w:hAnsi="Times New Roman"/>
          <w:color w:val="000000"/>
          <w:sz w:val="24"/>
          <w:lang w:val="ro-RO"/>
        </w:rPr>
        <w:t>.</w:t>
      </w:r>
      <w:r w:rsidRPr="00A8753A">
        <w:rPr>
          <w:rFonts w:ascii="Times New Roman" w:eastAsia="Times New Roman" w:hAnsi="Times New Roman"/>
          <w:color w:val="000000"/>
          <w:sz w:val="24"/>
          <w:lang w:val="ro-RO"/>
        </w:rPr>
        <w:t>, pe baza documentelor justificative depuse ulterior punerii în funcțiune a rețelei, rămâne cel stabil</w:t>
      </w:r>
      <w:r w:rsidRPr="00A8753A">
        <w:rPr>
          <w:rFonts w:ascii="Times New Roman" w:eastAsia="Times New Roman" w:hAnsi="Times New Roman"/>
          <w:color w:val="000000"/>
          <w:sz w:val="24"/>
          <w:lang w:val="ro-RO"/>
        </w:rPr>
        <w:t>it în contractul de cofinanțare și în legislația aplicabilă (Ordinul A</w:t>
      </w:r>
      <w:r w:rsidR="009A07FC" w:rsidRPr="00A8753A">
        <w:rPr>
          <w:rFonts w:ascii="Times New Roman" w:eastAsia="Times New Roman" w:hAnsi="Times New Roman"/>
          <w:color w:val="000000"/>
          <w:sz w:val="24"/>
          <w:lang w:val="ro-RO"/>
        </w:rPr>
        <w:t>.</w:t>
      </w:r>
      <w:r w:rsidRPr="00A8753A">
        <w:rPr>
          <w:rFonts w:ascii="Times New Roman" w:eastAsia="Times New Roman" w:hAnsi="Times New Roman"/>
          <w:color w:val="000000"/>
          <w:sz w:val="24"/>
          <w:lang w:val="ro-RO"/>
        </w:rPr>
        <w:t>N</w:t>
      </w:r>
      <w:r w:rsidR="009A07FC" w:rsidRPr="00A8753A">
        <w:rPr>
          <w:rFonts w:ascii="Times New Roman" w:eastAsia="Times New Roman" w:hAnsi="Times New Roman"/>
          <w:color w:val="000000"/>
          <w:sz w:val="24"/>
          <w:lang w:val="ro-RO"/>
        </w:rPr>
        <w:t>.</w:t>
      </w:r>
      <w:r w:rsidRPr="00A8753A">
        <w:rPr>
          <w:rFonts w:ascii="Times New Roman" w:eastAsia="Times New Roman" w:hAnsi="Times New Roman"/>
          <w:color w:val="000000"/>
          <w:sz w:val="24"/>
          <w:lang w:val="ro-RO"/>
        </w:rPr>
        <w:t>R</w:t>
      </w:r>
      <w:r w:rsidR="009A07FC" w:rsidRPr="00A8753A">
        <w:rPr>
          <w:rFonts w:ascii="Times New Roman" w:eastAsia="Times New Roman" w:hAnsi="Times New Roman"/>
          <w:color w:val="000000"/>
          <w:sz w:val="24"/>
          <w:lang w:val="ro-RO"/>
        </w:rPr>
        <w:t>.</w:t>
      </w:r>
      <w:r w:rsidRPr="00A8753A">
        <w:rPr>
          <w:rFonts w:ascii="Times New Roman" w:eastAsia="Times New Roman" w:hAnsi="Times New Roman"/>
          <w:color w:val="000000"/>
          <w:sz w:val="24"/>
          <w:lang w:val="ro-RO"/>
        </w:rPr>
        <w:t>E</w:t>
      </w:r>
      <w:r w:rsidR="009A07FC" w:rsidRPr="00A8753A">
        <w:rPr>
          <w:rFonts w:ascii="Times New Roman" w:eastAsia="Times New Roman" w:hAnsi="Times New Roman"/>
          <w:color w:val="000000"/>
          <w:sz w:val="24"/>
          <w:lang w:val="ro-RO"/>
        </w:rPr>
        <w:t>.</w:t>
      </w:r>
      <w:r w:rsidRPr="00A8753A">
        <w:rPr>
          <w:rFonts w:ascii="Times New Roman" w:eastAsia="Times New Roman" w:hAnsi="Times New Roman"/>
          <w:color w:val="000000"/>
          <w:sz w:val="24"/>
          <w:lang w:val="ro-RO"/>
        </w:rPr>
        <w:t xml:space="preserve"> nr. 36/2019, Legea energiei electrice și a gazelor naturale nr. 123/2012, cu modificările și completările ulterioare, legislația privind finanțele publice locale și achizițiile publice).</w:t>
      </w:r>
    </w:p>
    <w:p w14:paraId="574E8C1D" w14:textId="1E85D824" w:rsidR="00702106" w:rsidRPr="00A8753A" w:rsidRDefault="00B037FA">
      <w:pPr>
        <w:spacing w:after="160"/>
        <w:ind w:firstLine="709"/>
        <w:jc w:val="both"/>
        <w:rPr>
          <w:lang w:val="ro-RO"/>
        </w:rPr>
      </w:pPr>
      <w:r w:rsidRPr="00A8753A">
        <w:rPr>
          <w:rFonts w:ascii="Times New Roman" w:eastAsia="Times New Roman" w:hAnsi="Times New Roman"/>
          <w:color w:val="000000"/>
          <w:sz w:val="24"/>
          <w:lang w:val="ro-RO"/>
        </w:rPr>
        <w:t>Operatorul de distribuție are în continuare obligația de a prelua în proprietate elementele de rețea realizate prin cofinanțare, până la data de 31 ianuarie a anului următor punerii în funcțiune. Rambursarea cheltuielilor către U</w:t>
      </w:r>
      <w:r w:rsidR="009A07FC" w:rsidRPr="00A8753A">
        <w:rPr>
          <w:rFonts w:ascii="Times New Roman" w:eastAsia="Times New Roman" w:hAnsi="Times New Roman"/>
          <w:color w:val="000000"/>
          <w:sz w:val="24"/>
          <w:lang w:val="ro-RO"/>
        </w:rPr>
        <w:t>.</w:t>
      </w:r>
      <w:r w:rsidRPr="00A8753A">
        <w:rPr>
          <w:rFonts w:ascii="Times New Roman" w:eastAsia="Times New Roman" w:hAnsi="Times New Roman"/>
          <w:color w:val="000000"/>
          <w:sz w:val="24"/>
          <w:lang w:val="ro-RO"/>
        </w:rPr>
        <w:t>A</w:t>
      </w:r>
      <w:r w:rsidR="009A07FC" w:rsidRPr="00A8753A">
        <w:rPr>
          <w:rFonts w:ascii="Times New Roman" w:eastAsia="Times New Roman" w:hAnsi="Times New Roman"/>
          <w:color w:val="000000"/>
          <w:sz w:val="24"/>
          <w:lang w:val="ro-RO"/>
        </w:rPr>
        <w:t>.</w:t>
      </w:r>
      <w:r w:rsidRPr="00A8753A">
        <w:rPr>
          <w:rFonts w:ascii="Times New Roman" w:eastAsia="Times New Roman" w:hAnsi="Times New Roman"/>
          <w:color w:val="000000"/>
          <w:sz w:val="24"/>
          <w:lang w:val="ro-RO"/>
        </w:rPr>
        <w:t>T</w:t>
      </w:r>
      <w:r w:rsidR="009A07FC" w:rsidRPr="00A8753A">
        <w:rPr>
          <w:rFonts w:ascii="Times New Roman" w:eastAsia="Times New Roman" w:hAnsi="Times New Roman"/>
          <w:color w:val="000000"/>
          <w:sz w:val="24"/>
          <w:lang w:val="ro-RO"/>
        </w:rPr>
        <w:t>.</w:t>
      </w:r>
      <w:r w:rsidRPr="00A8753A">
        <w:rPr>
          <w:rFonts w:ascii="Times New Roman" w:eastAsia="Times New Roman" w:hAnsi="Times New Roman"/>
          <w:color w:val="000000"/>
          <w:sz w:val="24"/>
          <w:lang w:val="ro-RO"/>
        </w:rPr>
        <w:t xml:space="preserve"> se realizează în baza facturii emise de cofinanțator, a decontului de cheltuieli, a proceselor-verbale de predare-primire și de punere în exploatare, precum și a documentelor justificative aferente plăților efectuate.</w:t>
      </w:r>
    </w:p>
    <w:p w14:paraId="7B62065B" w14:textId="65829DAB" w:rsidR="00702106" w:rsidRPr="00A8753A" w:rsidRDefault="00B037FA">
      <w:pPr>
        <w:spacing w:after="160"/>
        <w:ind w:firstLine="709"/>
        <w:jc w:val="both"/>
        <w:rPr>
          <w:lang w:val="ro-RO"/>
        </w:rPr>
      </w:pPr>
      <w:r w:rsidRPr="00A8753A">
        <w:rPr>
          <w:rFonts w:ascii="Times New Roman" w:eastAsia="Times New Roman" w:hAnsi="Times New Roman"/>
          <w:color w:val="000000"/>
          <w:sz w:val="24"/>
          <w:lang w:val="ro-RO"/>
        </w:rPr>
        <w:t>Actualizarea valorii contribuției nu modifică obiectul asocierii, soluția tehnică sau drepturile și obligațiile părților, altele decât cele legate de cuantumul financiar. Pentru corelarea actelor administrative și a anexelor contractuale cu rezultatul licitației este necesară o nouă hotărâre a Consiliului Local, care să aprobe valoarea actualizată a contribuției U</w:t>
      </w:r>
      <w:r w:rsidR="009A07FC" w:rsidRPr="00A8753A">
        <w:rPr>
          <w:rFonts w:ascii="Times New Roman" w:eastAsia="Times New Roman" w:hAnsi="Times New Roman"/>
          <w:color w:val="000000"/>
          <w:sz w:val="24"/>
          <w:lang w:val="ro-RO"/>
        </w:rPr>
        <w:t>.</w:t>
      </w:r>
      <w:r w:rsidRPr="00A8753A">
        <w:rPr>
          <w:rFonts w:ascii="Times New Roman" w:eastAsia="Times New Roman" w:hAnsi="Times New Roman"/>
          <w:color w:val="000000"/>
          <w:sz w:val="24"/>
          <w:lang w:val="ro-RO"/>
        </w:rPr>
        <w:t>A</w:t>
      </w:r>
      <w:r w:rsidR="009A07FC" w:rsidRPr="00A8753A">
        <w:rPr>
          <w:rFonts w:ascii="Times New Roman" w:eastAsia="Times New Roman" w:hAnsi="Times New Roman"/>
          <w:color w:val="000000"/>
          <w:sz w:val="24"/>
          <w:lang w:val="ro-RO"/>
        </w:rPr>
        <w:t>.</w:t>
      </w:r>
      <w:r w:rsidRPr="00A8753A">
        <w:rPr>
          <w:rFonts w:ascii="Times New Roman" w:eastAsia="Times New Roman" w:hAnsi="Times New Roman"/>
          <w:color w:val="000000"/>
          <w:sz w:val="24"/>
          <w:lang w:val="ro-RO"/>
        </w:rPr>
        <w:t>T</w:t>
      </w:r>
      <w:r w:rsidR="009A07FC" w:rsidRPr="00A8753A">
        <w:rPr>
          <w:rFonts w:ascii="Times New Roman" w:eastAsia="Times New Roman" w:hAnsi="Times New Roman"/>
          <w:color w:val="000000"/>
          <w:sz w:val="24"/>
          <w:lang w:val="ro-RO"/>
        </w:rPr>
        <w:t>.</w:t>
      </w:r>
      <w:r w:rsidRPr="00A8753A">
        <w:rPr>
          <w:rFonts w:ascii="Times New Roman" w:eastAsia="Times New Roman" w:hAnsi="Times New Roman"/>
          <w:color w:val="000000"/>
          <w:sz w:val="24"/>
          <w:lang w:val="ro-RO"/>
        </w:rPr>
        <w:t xml:space="preserve"> și să mandateze Primarul să semneze actele adiționale / contractele actualizate cu S.C. Delgaz Grid S.A.</w:t>
      </w:r>
    </w:p>
    <w:p w14:paraId="7A9AB862" w14:textId="4489C178" w:rsidR="00702106" w:rsidRPr="00A8753A" w:rsidRDefault="00B037FA">
      <w:pPr>
        <w:spacing w:after="160"/>
        <w:ind w:firstLine="709"/>
        <w:jc w:val="both"/>
        <w:rPr>
          <w:lang w:val="ro-RO"/>
        </w:rPr>
      </w:pPr>
      <w:r w:rsidRPr="00A8753A">
        <w:rPr>
          <w:rFonts w:ascii="Times New Roman" w:eastAsia="Times New Roman" w:hAnsi="Times New Roman"/>
          <w:color w:val="000000"/>
          <w:sz w:val="24"/>
          <w:lang w:val="ro-RO"/>
        </w:rPr>
        <w:t>Având în vedere că obiectivul rămâne același, că lucrările sunt în continuare necesare pentru alimentarea locuințelor de pe strada Valea Caselor, că diminuarea sumei de cofinanțare este favorabilă bugetului local și că recuperarea integrală a contribuției U</w:t>
      </w:r>
      <w:r w:rsidR="009A07FC" w:rsidRPr="00A8753A">
        <w:rPr>
          <w:rFonts w:ascii="Times New Roman" w:eastAsia="Times New Roman" w:hAnsi="Times New Roman"/>
          <w:color w:val="000000"/>
          <w:sz w:val="24"/>
          <w:lang w:val="ro-RO"/>
        </w:rPr>
        <w:t>.</w:t>
      </w:r>
      <w:r w:rsidRPr="00A8753A">
        <w:rPr>
          <w:rFonts w:ascii="Times New Roman" w:eastAsia="Times New Roman" w:hAnsi="Times New Roman"/>
          <w:color w:val="000000"/>
          <w:sz w:val="24"/>
          <w:lang w:val="ro-RO"/>
        </w:rPr>
        <w:t>A</w:t>
      </w:r>
      <w:r w:rsidR="009A07FC" w:rsidRPr="00A8753A">
        <w:rPr>
          <w:rFonts w:ascii="Times New Roman" w:eastAsia="Times New Roman" w:hAnsi="Times New Roman"/>
          <w:color w:val="000000"/>
          <w:sz w:val="24"/>
          <w:lang w:val="ro-RO"/>
        </w:rPr>
        <w:t>.</w:t>
      </w:r>
      <w:r w:rsidRPr="00A8753A">
        <w:rPr>
          <w:rFonts w:ascii="Times New Roman" w:eastAsia="Times New Roman" w:hAnsi="Times New Roman"/>
          <w:color w:val="000000"/>
          <w:sz w:val="24"/>
          <w:lang w:val="ro-RO"/>
        </w:rPr>
        <w:t>T</w:t>
      </w:r>
      <w:r w:rsidR="009A07FC" w:rsidRPr="00A8753A">
        <w:rPr>
          <w:rFonts w:ascii="Times New Roman" w:eastAsia="Times New Roman" w:hAnsi="Times New Roman"/>
          <w:color w:val="000000"/>
          <w:sz w:val="24"/>
          <w:lang w:val="ro-RO"/>
        </w:rPr>
        <w:t>.</w:t>
      </w:r>
      <w:r w:rsidRPr="00A8753A">
        <w:rPr>
          <w:rFonts w:ascii="Times New Roman" w:eastAsia="Times New Roman" w:hAnsi="Times New Roman"/>
          <w:color w:val="000000"/>
          <w:sz w:val="24"/>
          <w:lang w:val="ro-RO"/>
        </w:rPr>
        <w:t xml:space="preserve"> se menține, se impune aprobarea prin hotărâre a Consiliului Local a actualizării valorii contribuției municipiului și a semnării documentelor contractuale corespunzătoare.</w:t>
      </w:r>
    </w:p>
    <w:p w14:paraId="1CA07406" w14:textId="77777777" w:rsidR="00702106" w:rsidRPr="00A8753A" w:rsidRDefault="00B037FA">
      <w:pPr>
        <w:spacing w:after="160"/>
        <w:ind w:firstLine="709"/>
        <w:jc w:val="both"/>
        <w:rPr>
          <w:lang w:val="ro-RO"/>
        </w:rPr>
      </w:pPr>
      <w:r w:rsidRPr="00A8753A">
        <w:rPr>
          <w:rFonts w:ascii="Times New Roman" w:eastAsia="Times New Roman" w:hAnsi="Times New Roman"/>
          <w:color w:val="000000"/>
          <w:sz w:val="24"/>
          <w:lang w:val="ro-RO"/>
        </w:rPr>
        <w:t>Argumentele aduse de inițiator sunt reale și pertinente.</w:t>
      </w:r>
    </w:p>
    <w:p w14:paraId="528FDDB9" w14:textId="77777777" w:rsidR="00702106" w:rsidRPr="00A8753A" w:rsidRDefault="00B037FA">
      <w:pPr>
        <w:spacing w:after="160"/>
        <w:ind w:firstLine="709"/>
        <w:jc w:val="both"/>
        <w:rPr>
          <w:rFonts w:ascii="Times New Roman" w:eastAsia="Times New Roman" w:hAnsi="Times New Roman"/>
          <w:color w:val="000000"/>
          <w:sz w:val="24"/>
          <w:lang w:val="ro-RO"/>
        </w:rPr>
      </w:pPr>
      <w:r w:rsidRPr="00A8753A">
        <w:rPr>
          <w:rFonts w:ascii="Times New Roman" w:eastAsia="Times New Roman" w:hAnsi="Times New Roman"/>
          <w:color w:val="000000"/>
          <w:sz w:val="24"/>
          <w:lang w:val="ro-RO"/>
        </w:rPr>
        <w:t>Având în vedere cele de mai sus, proiectul de hotărâre este oportun, legal și necesar.</w:t>
      </w:r>
    </w:p>
    <w:p w14:paraId="32A74377" w14:textId="77777777" w:rsidR="009A07FC" w:rsidRPr="00A8753A" w:rsidRDefault="009A07FC">
      <w:pPr>
        <w:spacing w:after="160"/>
        <w:ind w:firstLine="709"/>
        <w:jc w:val="both"/>
        <w:rPr>
          <w:rFonts w:ascii="Times New Roman" w:eastAsia="Times New Roman" w:hAnsi="Times New Roman"/>
          <w:color w:val="000000"/>
          <w:sz w:val="24"/>
          <w:lang w:val="ro-RO"/>
        </w:rPr>
      </w:pPr>
    </w:p>
    <w:p w14:paraId="40646472" w14:textId="77777777" w:rsidR="009A07FC" w:rsidRPr="00A8753A" w:rsidRDefault="009A07FC">
      <w:pPr>
        <w:spacing w:after="160"/>
        <w:ind w:firstLine="709"/>
        <w:jc w:val="both"/>
        <w:rPr>
          <w:lang w:val="ro-RO"/>
        </w:rPr>
      </w:pPr>
    </w:p>
    <w:tbl>
      <w:tblPr>
        <w:tblW w:w="0" w:type="auto"/>
        <w:jc w:val="center"/>
        <w:tblLook w:val="04A0" w:firstRow="1" w:lastRow="0" w:firstColumn="1" w:lastColumn="0" w:noHBand="0" w:noVBand="1"/>
      </w:tblPr>
      <w:tblGrid>
        <w:gridCol w:w="4703"/>
        <w:gridCol w:w="4703"/>
      </w:tblGrid>
      <w:tr w:rsidR="00702106" w:rsidRPr="00A8753A" w14:paraId="2683E9BA" w14:textId="77777777" w:rsidTr="009A07FC">
        <w:trPr>
          <w:jc w:val="center"/>
        </w:trPr>
        <w:tc>
          <w:tcPr>
            <w:tcW w:w="4703" w:type="dxa"/>
          </w:tcPr>
          <w:p w14:paraId="7439F059" w14:textId="77777777" w:rsidR="00702106" w:rsidRPr="00A8753A" w:rsidRDefault="00B037FA" w:rsidP="009A07FC">
            <w:pPr>
              <w:jc w:val="center"/>
              <w:rPr>
                <w:lang w:val="ro-RO"/>
              </w:rPr>
            </w:pPr>
            <w:r w:rsidRPr="00A8753A">
              <w:rPr>
                <w:rFonts w:ascii="Times New Roman" w:eastAsia="Times New Roman" w:hAnsi="Times New Roman"/>
                <w:b/>
                <w:color w:val="000000"/>
                <w:sz w:val="24"/>
                <w:lang w:val="ro-RO"/>
              </w:rPr>
              <w:t>Serviciul investiții, tehnic, administrativ</w:t>
            </w:r>
          </w:p>
          <w:p w14:paraId="6DC686FB" w14:textId="77777777" w:rsidR="00702106" w:rsidRPr="00A8753A" w:rsidRDefault="00B037FA" w:rsidP="009A07FC">
            <w:pPr>
              <w:jc w:val="center"/>
              <w:rPr>
                <w:lang w:val="ro-RO"/>
              </w:rPr>
            </w:pPr>
            <w:r w:rsidRPr="00A8753A">
              <w:rPr>
                <w:rFonts w:ascii="Times New Roman" w:eastAsia="Times New Roman" w:hAnsi="Times New Roman"/>
                <w:color w:val="000000"/>
                <w:sz w:val="24"/>
                <w:lang w:val="ro-RO"/>
              </w:rPr>
              <w:t>Șef serviciu</w:t>
            </w:r>
          </w:p>
          <w:p w14:paraId="743546BD" w14:textId="77777777" w:rsidR="00702106" w:rsidRPr="00A8753A" w:rsidRDefault="00B037FA" w:rsidP="009A07FC">
            <w:pPr>
              <w:jc w:val="center"/>
              <w:rPr>
                <w:lang w:val="ro-RO"/>
              </w:rPr>
            </w:pPr>
            <w:r w:rsidRPr="00A8753A">
              <w:rPr>
                <w:rFonts w:ascii="Times New Roman" w:eastAsia="Times New Roman" w:hAnsi="Times New Roman"/>
                <w:b/>
                <w:color w:val="000000"/>
                <w:sz w:val="24"/>
                <w:lang w:val="ro-RO"/>
              </w:rPr>
              <w:t>Erhan Andrei</w:t>
            </w:r>
          </w:p>
        </w:tc>
        <w:tc>
          <w:tcPr>
            <w:tcW w:w="4703" w:type="dxa"/>
          </w:tcPr>
          <w:p w14:paraId="3AE7AEBB" w14:textId="77777777" w:rsidR="00702106" w:rsidRPr="00A8753A" w:rsidRDefault="00B037FA" w:rsidP="009A07FC">
            <w:pPr>
              <w:jc w:val="center"/>
              <w:rPr>
                <w:lang w:val="ro-RO"/>
              </w:rPr>
            </w:pPr>
            <w:r w:rsidRPr="00A8753A">
              <w:rPr>
                <w:rFonts w:ascii="Times New Roman" w:eastAsia="Times New Roman" w:hAnsi="Times New Roman"/>
                <w:b/>
                <w:color w:val="000000"/>
                <w:sz w:val="24"/>
                <w:lang w:val="ro-RO"/>
              </w:rPr>
              <w:t>Compartiment investiții</w:t>
            </w:r>
          </w:p>
          <w:p w14:paraId="65270F54" w14:textId="24E37BF9" w:rsidR="00702106" w:rsidRPr="00A8753A" w:rsidRDefault="009A07FC" w:rsidP="009A07FC">
            <w:pPr>
              <w:jc w:val="center"/>
              <w:rPr>
                <w:lang w:val="ro-RO"/>
              </w:rPr>
            </w:pPr>
            <w:r w:rsidRPr="00A8753A">
              <w:rPr>
                <w:rFonts w:ascii="Times New Roman" w:eastAsia="Times New Roman" w:hAnsi="Times New Roman"/>
                <w:b/>
                <w:color w:val="000000"/>
                <w:sz w:val="24"/>
                <w:lang w:val="ro-RO"/>
              </w:rPr>
              <w:t>Chiorean Andrei</w:t>
            </w:r>
          </w:p>
        </w:tc>
      </w:tr>
      <w:tr w:rsidR="00702106" w:rsidRPr="00A8753A" w14:paraId="60B7659C" w14:textId="77777777" w:rsidTr="009A07FC">
        <w:trPr>
          <w:jc w:val="center"/>
        </w:trPr>
        <w:tc>
          <w:tcPr>
            <w:tcW w:w="4703" w:type="dxa"/>
          </w:tcPr>
          <w:p w14:paraId="2DAA40BD" w14:textId="77777777" w:rsidR="00702106" w:rsidRPr="00A8753A" w:rsidRDefault="00702106">
            <w:pPr>
              <w:rPr>
                <w:lang w:val="ro-RO"/>
              </w:rPr>
            </w:pPr>
          </w:p>
        </w:tc>
        <w:tc>
          <w:tcPr>
            <w:tcW w:w="4703" w:type="dxa"/>
          </w:tcPr>
          <w:p w14:paraId="77826707" w14:textId="77777777" w:rsidR="00702106" w:rsidRPr="00A8753A" w:rsidRDefault="00702106">
            <w:pPr>
              <w:rPr>
                <w:lang w:val="ro-RO"/>
              </w:rPr>
            </w:pPr>
          </w:p>
        </w:tc>
      </w:tr>
    </w:tbl>
    <w:p w14:paraId="76C20B6D" w14:textId="77777777" w:rsidR="009F1394" w:rsidRPr="00A8753A" w:rsidRDefault="009F1394">
      <w:pPr>
        <w:rPr>
          <w:lang w:val="ro-RO"/>
        </w:rPr>
      </w:pPr>
    </w:p>
    <w:sectPr w:rsidR="009F1394" w:rsidRPr="00A8753A" w:rsidSect="00034616">
      <w:pgSz w:w="12240" w:h="15840"/>
      <w:pgMar w:top="1134"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128402384">
    <w:abstractNumId w:val="8"/>
  </w:num>
  <w:num w:numId="2" w16cid:durableId="1705671785">
    <w:abstractNumId w:val="6"/>
  </w:num>
  <w:num w:numId="3" w16cid:durableId="356084007">
    <w:abstractNumId w:val="5"/>
  </w:num>
  <w:num w:numId="4" w16cid:durableId="524901660">
    <w:abstractNumId w:val="4"/>
  </w:num>
  <w:num w:numId="5" w16cid:durableId="1418862342">
    <w:abstractNumId w:val="7"/>
  </w:num>
  <w:num w:numId="6" w16cid:durableId="142623792">
    <w:abstractNumId w:val="3"/>
  </w:num>
  <w:num w:numId="7" w16cid:durableId="2042971853">
    <w:abstractNumId w:val="2"/>
  </w:num>
  <w:num w:numId="8" w16cid:durableId="684526840">
    <w:abstractNumId w:val="1"/>
  </w:num>
  <w:num w:numId="9" w16cid:durableId="16855910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B25DE"/>
    <w:rsid w:val="0015074B"/>
    <w:rsid w:val="001E45D9"/>
    <w:rsid w:val="0029639D"/>
    <w:rsid w:val="00326F90"/>
    <w:rsid w:val="00702106"/>
    <w:rsid w:val="007052A2"/>
    <w:rsid w:val="009A07FC"/>
    <w:rsid w:val="009F1394"/>
    <w:rsid w:val="00A8753A"/>
    <w:rsid w:val="00AA1D8D"/>
    <w:rsid w:val="00B037FA"/>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BEDACD7"/>
  <w14:defaultImageDpi w14:val="300"/>
  <w15:docId w15:val="{3D99A220-7513-4CCD-9523-713174301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770</Words>
  <Characters>4395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5155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Andrei.Erhan</cp:lastModifiedBy>
  <cp:revision>4</cp:revision>
  <dcterms:created xsi:type="dcterms:W3CDTF">2026-09-07T11:15:00Z</dcterms:created>
  <dcterms:modified xsi:type="dcterms:W3CDTF">2026-09-08T06:19:00Z</dcterms:modified>
  <cp:category/>
</cp:coreProperties>
</file>