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488"/>
        <w:gridCol w:w="6795"/>
      </w:tblGrid>
      <w:tr w:rsidR="0095511F" w:rsidRPr="00F82DCD" w14:paraId="6850CB75" w14:textId="77777777" w:rsidTr="007E0CE3">
        <w:trPr>
          <w:trHeight w:val="1073"/>
        </w:trPr>
        <w:tc>
          <w:tcPr>
            <w:tcW w:w="7488" w:type="dxa"/>
          </w:tcPr>
          <w:p w14:paraId="7E75AFF4" w14:textId="77777777" w:rsidR="0095511F" w:rsidRPr="00F82DCD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ROMÂNIA</w:t>
            </w:r>
          </w:p>
          <w:p w14:paraId="03EC17ED" w14:textId="77777777" w:rsidR="0095511F" w:rsidRPr="00F82DCD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JUDEŢUL SUCEAVA</w:t>
            </w:r>
          </w:p>
          <w:p w14:paraId="135E7FD8" w14:textId="77777777" w:rsidR="0095511F" w:rsidRPr="00F82DCD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MUNICIPIUL CÂMPULUNG MOLDOVENESC</w:t>
            </w:r>
          </w:p>
          <w:p w14:paraId="6735C0A0" w14:textId="15E1572D" w:rsidR="005E525D" w:rsidRPr="00F82DCD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LOCAL</w:t>
            </w:r>
          </w:p>
        </w:tc>
        <w:tc>
          <w:tcPr>
            <w:tcW w:w="6795" w:type="dxa"/>
          </w:tcPr>
          <w:p w14:paraId="142B9DC8" w14:textId="2B852768" w:rsidR="0095511F" w:rsidRPr="00F82DCD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F82DCD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la H.C</w:t>
              </w:r>
            </w:smartTag>
            <w:r w:rsidRPr="00F82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.L. ______/202</w:t>
            </w:r>
            <w:r w:rsidR="00CD0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14:paraId="05E6B9E9" w14:textId="77777777" w:rsidR="006669C5" w:rsidRDefault="006669C5" w:rsidP="00CD062E">
      <w:pPr>
        <w:pStyle w:val="Heading9"/>
        <w:numPr>
          <w:ilvl w:val="0"/>
          <w:numId w:val="0"/>
        </w:numPr>
        <w:ind w:right="741"/>
        <w:rPr>
          <w:rFonts w:ascii="Times New Roman" w:hAnsi="Times New Roman" w:cs="Times New Roman"/>
          <w:b/>
          <w:bCs/>
          <w:szCs w:val="28"/>
          <w:lang w:val="ro-RO"/>
        </w:rPr>
      </w:pPr>
    </w:p>
    <w:p w14:paraId="3C24BBA5" w14:textId="77777777" w:rsidR="00CD062E" w:rsidRPr="00CD062E" w:rsidRDefault="00CD062E" w:rsidP="00CD062E">
      <w:pPr>
        <w:rPr>
          <w:lang w:eastAsia="ar-SA"/>
        </w:rPr>
      </w:pPr>
    </w:p>
    <w:p w14:paraId="72B40261" w14:textId="00DA166B" w:rsidR="006669C5" w:rsidRDefault="00F8025D" w:rsidP="00CD062E">
      <w:pPr>
        <w:pStyle w:val="Heading9"/>
        <w:numPr>
          <w:ilvl w:val="0"/>
          <w:numId w:val="0"/>
        </w:numPr>
        <w:ind w:right="741"/>
        <w:jc w:val="center"/>
        <w:rPr>
          <w:rFonts w:ascii="Times New Roman" w:hAnsi="Times New Roman" w:cs="Times New Roman"/>
          <w:b/>
          <w:bCs/>
          <w:szCs w:val="28"/>
          <w:lang w:val="ro-RO"/>
        </w:rPr>
      </w:pPr>
      <w:r w:rsidRPr="00F82DCD">
        <w:rPr>
          <w:rFonts w:ascii="Times New Roman" w:hAnsi="Times New Roman" w:cs="Times New Roman"/>
          <w:b/>
          <w:bCs/>
          <w:szCs w:val="28"/>
          <w:lang w:val="ro-RO"/>
        </w:rPr>
        <w:t>Mod</w:t>
      </w:r>
      <w:r w:rsidR="00C26DEC" w:rsidRPr="00F82DCD">
        <w:rPr>
          <w:rFonts w:ascii="Times New Roman" w:hAnsi="Times New Roman" w:cs="Times New Roman"/>
          <w:b/>
          <w:bCs/>
          <w:szCs w:val="28"/>
          <w:lang w:val="ro-RO"/>
        </w:rPr>
        <w:t>ul</w:t>
      </w:r>
      <w:r w:rsidRPr="00F82DCD">
        <w:rPr>
          <w:rFonts w:ascii="Times New Roman" w:hAnsi="Times New Roman" w:cs="Times New Roman"/>
          <w:b/>
          <w:bCs/>
          <w:szCs w:val="28"/>
          <w:lang w:val="ro-RO"/>
        </w:rPr>
        <w:t xml:space="preserve"> de valorificare </w:t>
      </w:r>
      <w:r w:rsidR="00CB1EB3" w:rsidRPr="00F82DCD">
        <w:rPr>
          <w:rFonts w:ascii="Times New Roman" w:hAnsi="Times New Roman" w:cs="Times New Roman"/>
          <w:b/>
          <w:bCs/>
          <w:szCs w:val="28"/>
          <w:lang w:val="ro-RO"/>
        </w:rPr>
        <w:t xml:space="preserve">a </w:t>
      </w:r>
      <w:r w:rsidR="007E0CE3" w:rsidRPr="00F82DCD">
        <w:rPr>
          <w:rFonts w:ascii="Times New Roman" w:hAnsi="Times New Roman" w:cs="Times New Roman"/>
          <w:b/>
          <w:bCs/>
          <w:szCs w:val="28"/>
          <w:lang w:val="ro-RO"/>
        </w:rPr>
        <w:t xml:space="preserve">cantității de </w:t>
      </w:r>
      <w:r w:rsidR="00855687">
        <w:rPr>
          <w:rFonts w:ascii="Times New Roman" w:hAnsi="Times New Roman" w:cs="Times New Roman"/>
          <w:b/>
          <w:bCs/>
          <w:szCs w:val="28"/>
          <w:lang w:val="ro-RO"/>
        </w:rPr>
        <w:t>558</w:t>
      </w:r>
      <w:r w:rsidR="00061599" w:rsidRPr="00F82DCD">
        <w:rPr>
          <w:rFonts w:ascii="Times New Roman" w:hAnsi="Times New Roman" w:cs="Times New Roman"/>
          <w:b/>
          <w:bCs/>
          <w:szCs w:val="28"/>
          <w:lang w:val="ro-RO"/>
        </w:rPr>
        <w:t>.</w:t>
      </w:r>
      <w:r w:rsidR="00855687">
        <w:rPr>
          <w:rFonts w:ascii="Times New Roman" w:hAnsi="Times New Roman" w:cs="Times New Roman"/>
          <w:b/>
          <w:bCs/>
          <w:szCs w:val="28"/>
          <w:lang w:val="ro-RO"/>
        </w:rPr>
        <w:t>64</w:t>
      </w:r>
      <w:r w:rsidR="007E0CE3" w:rsidRPr="00F82DCD">
        <w:rPr>
          <w:rFonts w:ascii="Times New Roman" w:hAnsi="Times New Roman" w:cs="Times New Roman"/>
          <w:b/>
          <w:bCs/>
          <w:szCs w:val="28"/>
          <w:lang w:val="ro-RO"/>
        </w:rPr>
        <w:t xml:space="preserve"> mc lemn fasonat provenit din fondul forestier proprietatea publică a municipiului Câmpulung Moldovenesc administrat de Ocolul Silvic Vatra Dornei</w:t>
      </w:r>
    </w:p>
    <w:p w14:paraId="5022578C" w14:textId="77777777" w:rsidR="00CD062E" w:rsidRPr="00CD062E" w:rsidRDefault="00CD062E" w:rsidP="00CD062E">
      <w:pPr>
        <w:rPr>
          <w:lang w:eastAsia="ar-SA"/>
        </w:rPr>
      </w:pPr>
    </w:p>
    <w:p w14:paraId="0E48C453" w14:textId="5059F3C0" w:rsidR="0095511F" w:rsidRPr="00F82DCD" w:rsidRDefault="00855687" w:rsidP="00855687">
      <w:pPr>
        <w:pStyle w:val="ListParagraph"/>
        <w:ind w:left="-9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0CE3" w:rsidRPr="00F82DCD">
        <w:rPr>
          <w:rFonts w:ascii="Times New Roman" w:hAnsi="Times New Roman" w:cs="Times New Roman"/>
          <w:sz w:val="28"/>
          <w:szCs w:val="28"/>
        </w:rPr>
        <w:t>Cantitatea</w:t>
      </w:r>
      <w:r w:rsidR="0095511F" w:rsidRPr="00F82DCD">
        <w:rPr>
          <w:rFonts w:ascii="Times New Roman" w:hAnsi="Times New Roman" w:cs="Times New Roman"/>
          <w:sz w:val="28"/>
          <w:szCs w:val="28"/>
        </w:rPr>
        <w:t xml:space="preserve"> de </w:t>
      </w:r>
      <w:r w:rsidR="007E0CE3" w:rsidRPr="00F82DCD">
        <w:rPr>
          <w:rFonts w:ascii="Times New Roman" w:hAnsi="Times New Roman" w:cs="Times New Roman"/>
          <w:sz w:val="28"/>
          <w:szCs w:val="28"/>
        </w:rPr>
        <w:t>lemn fasonat</w:t>
      </w:r>
      <w:r w:rsidR="0095511F" w:rsidRPr="00F82DCD">
        <w:rPr>
          <w:rFonts w:ascii="Times New Roman" w:hAnsi="Times New Roman" w:cs="Times New Roman"/>
          <w:sz w:val="28"/>
          <w:szCs w:val="28"/>
        </w:rPr>
        <w:t xml:space="preserve"> din fondul forestier pro</w:t>
      </w:r>
      <w:r w:rsidR="000B61F2" w:rsidRPr="00F82DCD">
        <w:rPr>
          <w:rFonts w:ascii="Times New Roman" w:hAnsi="Times New Roman" w:cs="Times New Roman"/>
          <w:sz w:val="28"/>
          <w:szCs w:val="28"/>
        </w:rPr>
        <w:t>p</w:t>
      </w:r>
      <w:r w:rsidR="0095511F" w:rsidRPr="00F82DCD">
        <w:rPr>
          <w:rFonts w:ascii="Times New Roman" w:hAnsi="Times New Roman" w:cs="Times New Roman"/>
          <w:sz w:val="28"/>
          <w:szCs w:val="28"/>
        </w:rPr>
        <w:t>ri</w:t>
      </w:r>
      <w:r w:rsidR="000B61F2" w:rsidRPr="00F82DCD">
        <w:rPr>
          <w:rFonts w:ascii="Times New Roman" w:hAnsi="Times New Roman" w:cs="Times New Roman"/>
          <w:sz w:val="28"/>
          <w:szCs w:val="28"/>
        </w:rPr>
        <w:t>e</w:t>
      </w:r>
      <w:r w:rsidR="0095511F" w:rsidRPr="00F82DCD">
        <w:rPr>
          <w:rFonts w:ascii="Times New Roman" w:hAnsi="Times New Roman" w:cs="Times New Roman"/>
          <w:sz w:val="28"/>
          <w:szCs w:val="28"/>
        </w:rPr>
        <w:t xml:space="preserve">tate publică a municipiului Câmpulung Moldovenesc, ce se valorifică </w:t>
      </w:r>
      <w:r w:rsidR="007E0CE3" w:rsidRPr="00F82DCD">
        <w:rPr>
          <w:rFonts w:ascii="Times New Roman" w:hAnsi="Times New Roman" w:cs="Times New Roman"/>
          <w:i/>
          <w:iCs/>
          <w:sz w:val="28"/>
          <w:szCs w:val="28"/>
        </w:rPr>
        <w:t xml:space="preserve">prin </w:t>
      </w:r>
      <w:r w:rsidR="007E0CE3" w:rsidRPr="00F82D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licitație publică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1976"/>
        <w:gridCol w:w="2971"/>
        <w:gridCol w:w="1350"/>
        <w:gridCol w:w="2160"/>
        <w:gridCol w:w="1710"/>
        <w:gridCol w:w="3513"/>
      </w:tblGrid>
      <w:tr w:rsidR="00855687" w:rsidRPr="00F82DCD" w14:paraId="68D7D3D4" w14:textId="155EBFA9" w:rsidTr="00CD062E">
        <w:trPr>
          <w:trHeight w:val="988"/>
          <w:jc w:val="center"/>
        </w:trPr>
        <w:tc>
          <w:tcPr>
            <w:tcW w:w="628" w:type="dxa"/>
            <w:vAlign w:val="center"/>
          </w:tcPr>
          <w:p w14:paraId="4454C571" w14:textId="5DD77B9B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1976" w:type="dxa"/>
            <w:vAlign w:val="center"/>
          </w:tcPr>
          <w:p w14:paraId="03276669" w14:textId="77777777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Ocolul silvic administrator</w:t>
            </w:r>
          </w:p>
        </w:tc>
        <w:tc>
          <w:tcPr>
            <w:tcW w:w="2971" w:type="dxa"/>
            <w:vAlign w:val="center"/>
          </w:tcPr>
          <w:p w14:paraId="559500EE" w14:textId="162C4D18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Sortimentul de lemn fasonat</w:t>
            </w:r>
          </w:p>
        </w:tc>
        <w:tc>
          <w:tcPr>
            <w:tcW w:w="1350" w:type="dxa"/>
            <w:vAlign w:val="center"/>
          </w:tcPr>
          <w:p w14:paraId="5051825A" w14:textId="77777777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Partida numărul</w:t>
            </w:r>
          </w:p>
        </w:tc>
        <w:tc>
          <w:tcPr>
            <w:tcW w:w="2160" w:type="dxa"/>
            <w:vAlign w:val="center"/>
          </w:tcPr>
          <w:p w14:paraId="62029301" w14:textId="7CFC150A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Volum Brut  de lemn fasonat</w:t>
            </w:r>
          </w:p>
          <w:p w14:paraId="17CE852D" w14:textId="0767F74B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(mc)</w:t>
            </w:r>
          </w:p>
        </w:tc>
        <w:tc>
          <w:tcPr>
            <w:tcW w:w="1710" w:type="dxa"/>
            <w:vAlign w:val="center"/>
          </w:tcPr>
          <w:p w14:paraId="74FE1B62" w14:textId="77777777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Preț pornire Licitație</w:t>
            </w:r>
          </w:p>
          <w:p w14:paraId="1FCFAECC" w14:textId="788A88EB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(lei/mc)</w:t>
            </w:r>
          </w:p>
        </w:tc>
        <w:tc>
          <w:tcPr>
            <w:tcW w:w="3513" w:type="dxa"/>
            <w:vAlign w:val="center"/>
          </w:tcPr>
          <w:p w14:paraId="6EEB63CC" w14:textId="5E8EBAA0" w:rsidR="00855687" w:rsidRPr="00855687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55687">
              <w:rPr>
                <w:b/>
                <w:bCs/>
                <w:sz w:val="28"/>
                <w:szCs w:val="28"/>
                <w:lang w:val="ro-RO"/>
              </w:rPr>
              <w:t>Observații</w:t>
            </w:r>
          </w:p>
        </w:tc>
      </w:tr>
      <w:tr w:rsidR="00CD062E" w:rsidRPr="00F82DCD" w14:paraId="3B1F811F" w14:textId="57608C28" w:rsidTr="00CD062E">
        <w:trPr>
          <w:trHeight w:val="440"/>
          <w:jc w:val="center"/>
        </w:trPr>
        <w:tc>
          <w:tcPr>
            <w:tcW w:w="628" w:type="dxa"/>
            <w:vAlign w:val="center"/>
          </w:tcPr>
          <w:p w14:paraId="3AE66CF8" w14:textId="77777777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o-RO"/>
              </w:rPr>
            </w:pPr>
            <w:r w:rsidRPr="00F82DCD">
              <w:rPr>
                <w:sz w:val="28"/>
                <w:szCs w:val="28"/>
                <w:lang w:val="ro-RO"/>
              </w:rPr>
              <w:t>1</w:t>
            </w:r>
          </w:p>
        </w:tc>
        <w:tc>
          <w:tcPr>
            <w:tcW w:w="1976" w:type="dxa"/>
            <w:vAlign w:val="center"/>
          </w:tcPr>
          <w:p w14:paraId="34EF30B9" w14:textId="653F6467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o-RO"/>
              </w:rPr>
            </w:pPr>
            <w:r w:rsidRPr="00F82DCD">
              <w:rPr>
                <w:sz w:val="28"/>
                <w:szCs w:val="28"/>
                <w:lang w:val="ro-RO"/>
              </w:rPr>
              <w:t>Ocolul Silvic Vatra Dornei</w:t>
            </w:r>
          </w:p>
        </w:tc>
        <w:tc>
          <w:tcPr>
            <w:tcW w:w="2971" w:type="dxa"/>
            <w:vAlign w:val="center"/>
          </w:tcPr>
          <w:p w14:paraId="572CFFC0" w14:textId="2B3428A6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o-RO"/>
              </w:rPr>
            </w:pPr>
            <w:r w:rsidRPr="00F82DCD">
              <w:rPr>
                <w:sz w:val="28"/>
                <w:szCs w:val="28"/>
                <w:lang w:val="ro-RO"/>
              </w:rPr>
              <w:t>Buștean Gater</w:t>
            </w:r>
            <w:r>
              <w:rPr>
                <w:sz w:val="28"/>
                <w:szCs w:val="28"/>
                <w:lang w:val="ro-RO"/>
              </w:rPr>
              <w:t xml:space="preserve"> molid</w:t>
            </w:r>
          </w:p>
        </w:tc>
        <w:tc>
          <w:tcPr>
            <w:tcW w:w="1350" w:type="dxa"/>
            <w:vAlign w:val="center"/>
          </w:tcPr>
          <w:p w14:paraId="11459A1C" w14:textId="4826479D" w:rsidR="00CD062E" w:rsidRPr="00F82DCD" w:rsidRDefault="00CD062E" w:rsidP="00CD062E">
            <w:pPr>
              <w:jc w:val="center"/>
              <w:rPr>
                <w:sz w:val="28"/>
                <w:szCs w:val="28"/>
                <w:lang w:val="ro-RO"/>
              </w:rPr>
            </w:pPr>
            <w:r w:rsidRPr="00F82DCD">
              <w:rPr>
                <w:sz w:val="28"/>
                <w:szCs w:val="28"/>
                <w:lang w:val="ro-RO"/>
              </w:rPr>
              <w:t>110</w:t>
            </w:r>
            <w:r>
              <w:rPr>
                <w:sz w:val="28"/>
                <w:szCs w:val="28"/>
                <w:lang w:val="ro-RO"/>
              </w:rPr>
              <w:t>25</w:t>
            </w:r>
          </w:p>
        </w:tc>
        <w:tc>
          <w:tcPr>
            <w:tcW w:w="2160" w:type="dxa"/>
            <w:vAlign w:val="center"/>
          </w:tcPr>
          <w:p w14:paraId="4C2B7B21" w14:textId="4EE4258B" w:rsidR="00CD062E" w:rsidRPr="00F82DCD" w:rsidRDefault="00CD062E" w:rsidP="00CD062E">
            <w:pPr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220,80</w:t>
            </w:r>
          </w:p>
        </w:tc>
        <w:tc>
          <w:tcPr>
            <w:tcW w:w="1710" w:type="dxa"/>
            <w:vAlign w:val="center"/>
          </w:tcPr>
          <w:p w14:paraId="0A8442C8" w14:textId="1266CF9D" w:rsidR="00CD062E" w:rsidRPr="00F82DCD" w:rsidRDefault="00CD062E" w:rsidP="00CD062E">
            <w:pPr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461,00</w:t>
            </w:r>
          </w:p>
        </w:tc>
        <w:tc>
          <w:tcPr>
            <w:tcW w:w="3513" w:type="dxa"/>
            <w:vMerge w:val="restart"/>
            <w:vAlign w:val="center"/>
          </w:tcPr>
          <w:p w14:paraId="2DEDCEE5" w14:textId="2AAB0682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  <w:lang w:val="ro-RO"/>
              </w:rPr>
              <w:t>Prețul de pornire la licitație e</w:t>
            </w:r>
            <w:r w:rsidRPr="00A970D3">
              <w:rPr>
                <w:sz w:val="22"/>
                <w:szCs w:val="22"/>
                <w:lang w:val="ro-RO"/>
              </w:rPr>
              <w:t>ste prețul stabilit prin actul de punere în valoare a masei lemnoase, care se majorează cu 60% la care se adaugă costul exploatării cu T.V.A. inclus – conf. HCL 54/2023 cu privire la modul de valorificare a masei lemnoase din fondul forestier proprietatea publică a municipiului Câmpulung Moldovenesc modificată prin HCL 43/2025</w:t>
            </w:r>
          </w:p>
        </w:tc>
      </w:tr>
      <w:tr w:rsidR="00CD062E" w:rsidRPr="00F82DCD" w14:paraId="75D3C7CD" w14:textId="17270468" w:rsidTr="00CD062E">
        <w:trPr>
          <w:trHeight w:val="440"/>
          <w:jc w:val="center"/>
        </w:trPr>
        <w:tc>
          <w:tcPr>
            <w:tcW w:w="628" w:type="dxa"/>
            <w:vAlign w:val="center"/>
          </w:tcPr>
          <w:p w14:paraId="64BEFF56" w14:textId="5AC5DC8E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</w:rPr>
              <w:t>2</w:t>
            </w:r>
          </w:p>
        </w:tc>
        <w:tc>
          <w:tcPr>
            <w:tcW w:w="1976" w:type="dxa"/>
            <w:vAlign w:val="center"/>
          </w:tcPr>
          <w:p w14:paraId="0E567537" w14:textId="26B28664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  <w:lang w:val="ro-RO"/>
              </w:rPr>
              <w:t>Ocolul Silvic Vatra Dornei</w:t>
            </w:r>
          </w:p>
        </w:tc>
        <w:tc>
          <w:tcPr>
            <w:tcW w:w="2971" w:type="dxa"/>
            <w:vAlign w:val="center"/>
          </w:tcPr>
          <w:p w14:paraId="25DB72D5" w14:textId="23DC9C55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o-RO"/>
              </w:rPr>
            </w:pPr>
            <w:r w:rsidRPr="00F82DCD">
              <w:rPr>
                <w:sz w:val="28"/>
                <w:szCs w:val="28"/>
                <w:lang w:val="ro-RO"/>
              </w:rPr>
              <w:t>Construcții rurale (</w:t>
            </w:r>
            <w:r>
              <w:rPr>
                <w:sz w:val="28"/>
                <w:szCs w:val="28"/>
                <w:lang w:val="ro-RO"/>
              </w:rPr>
              <w:t xml:space="preserve">lemn lucru cu </w:t>
            </w:r>
            <w:r w:rsidRPr="00F82DCD">
              <w:rPr>
                <w:sz w:val="28"/>
                <w:szCs w:val="28"/>
                <w:lang w:val="ro-RO"/>
              </w:rPr>
              <w:t>diametrul la capătul gros de maxim 24 cm)</w:t>
            </w:r>
          </w:p>
        </w:tc>
        <w:tc>
          <w:tcPr>
            <w:tcW w:w="1350" w:type="dxa"/>
            <w:vAlign w:val="center"/>
          </w:tcPr>
          <w:p w14:paraId="6ED12387" w14:textId="7548783F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  <w:lang w:val="ro-RO"/>
              </w:rPr>
              <w:t>110</w:t>
            </w:r>
            <w:r>
              <w:rPr>
                <w:sz w:val="28"/>
                <w:szCs w:val="28"/>
                <w:lang w:val="ro-RO"/>
              </w:rPr>
              <w:t>25</w:t>
            </w:r>
          </w:p>
        </w:tc>
        <w:tc>
          <w:tcPr>
            <w:tcW w:w="2160" w:type="dxa"/>
            <w:vAlign w:val="center"/>
          </w:tcPr>
          <w:p w14:paraId="684CDD30" w14:textId="1F9044EB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56,98</w:t>
            </w:r>
          </w:p>
        </w:tc>
        <w:tc>
          <w:tcPr>
            <w:tcW w:w="1710" w:type="dxa"/>
            <w:vAlign w:val="center"/>
          </w:tcPr>
          <w:p w14:paraId="67CE710C" w14:textId="52DD45D7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363,00</w:t>
            </w:r>
          </w:p>
        </w:tc>
        <w:tc>
          <w:tcPr>
            <w:tcW w:w="3513" w:type="dxa"/>
            <w:vMerge/>
            <w:vAlign w:val="center"/>
          </w:tcPr>
          <w:p w14:paraId="4EE0BBC2" w14:textId="77777777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</w:p>
        </w:tc>
      </w:tr>
      <w:tr w:rsidR="00CD062E" w:rsidRPr="00F82DCD" w14:paraId="0B83CFC1" w14:textId="1E8FE13D" w:rsidTr="00CD062E">
        <w:trPr>
          <w:trHeight w:val="440"/>
          <w:jc w:val="center"/>
        </w:trPr>
        <w:tc>
          <w:tcPr>
            <w:tcW w:w="628" w:type="dxa"/>
            <w:vAlign w:val="center"/>
          </w:tcPr>
          <w:p w14:paraId="75A69E91" w14:textId="05AAFBAC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</w:rPr>
              <w:t>3</w:t>
            </w:r>
          </w:p>
        </w:tc>
        <w:tc>
          <w:tcPr>
            <w:tcW w:w="1976" w:type="dxa"/>
            <w:vAlign w:val="center"/>
          </w:tcPr>
          <w:p w14:paraId="141E266D" w14:textId="29DA6BD1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  <w:lang w:val="ro-RO"/>
              </w:rPr>
              <w:t>Ocolul Silvic Vatra Dornei</w:t>
            </w:r>
          </w:p>
        </w:tc>
        <w:tc>
          <w:tcPr>
            <w:tcW w:w="2971" w:type="dxa"/>
            <w:vAlign w:val="center"/>
          </w:tcPr>
          <w:p w14:paraId="63B4DFEA" w14:textId="0B08235A" w:rsidR="00CD062E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  <w:lang w:val="ro-RO"/>
              </w:rPr>
              <w:t>Lemn de foc</w:t>
            </w:r>
            <w:r>
              <w:rPr>
                <w:sz w:val="28"/>
                <w:szCs w:val="28"/>
                <w:lang w:val="ro-RO"/>
              </w:rPr>
              <w:t xml:space="preserve"> molid</w:t>
            </w:r>
          </w:p>
        </w:tc>
        <w:tc>
          <w:tcPr>
            <w:tcW w:w="1350" w:type="dxa"/>
            <w:vAlign w:val="center"/>
          </w:tcPr>
          <w:p w14:paraId="2CFEF651" w14:textId="6586B7E2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 w:rsidRPr="00F82DCD"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2160" w:type="dxa"/>
            <w:vAlign w:val="center"/>
          </w:tcPr>
          <w:p w14:paraId="4C3C40E4" w14:textId="1CF998B7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280,86</w:t>
            </w:r>
          </w:p>
        </w:tc>
        <w:tc>
          <w:tcPr>
            <w:tcW w:w="1710" w:type="dxa"/>
            <w:vAlign w:val="center"/>
          </w:tcPr>
          <w:p w14:paraId="3E923EE6" w14:textId="4A1BE52F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198,00</w:t>
            </w:r>
          </w:p>
        </w:tc>
        <w:tc>
          <w:tcPr>
            <w:tcW w:w="3513" w:type="dxa"/>
            <w:vMerge/>
            <w:vAlign w:val="center"/>
          </w:tcPr>
          <w:p w14:paraId="10C099E2" w14:textId="77777777" w:rsidR="00CD062E" w:rsidRPr="00F82DCD" w:rsidRDefault="00CD062E" w:rsidP="00CD062E">
            <w:pPr>
              <w:jc w:val="center"/>
              <w:rPr>
                <w:sz w:val="28"/>
                <w:szCs w:val="28"/>
              </w:rPr>
            </w:pPr>
          </w:p>
        </w:tc>
      </w:tr>
      <w:tr w:rsidR="00855687" w:rsidRPr="00F82DCD" w14:paraId="532F81B5" w14:textId="47DC39D5" w:rsidTr="00CD062E">
        <w:trPr>
          <w:trHeight w:val="298"/>
          <w:jc w:val="center"/>
        </w:trPr>
        <w:tc>
          <w:tcPr>
            <w:tcW w:w="6925" w:type="dxa"/>
            <w:gridSpan w:val="4"/>
            <w:vAlign w:val="center"/>
          </w:tcPr>
          <w:p w14:paraId="3661C880" w14:textId="5240EC44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F82DCD">
              <w:rPr>
                <w:b/>
                <w:bCs/>
                <w:sz w:val="28"/>
                <w:szCs w:val="28"/>
                <w:lang w:val="ro-RO"/>
              </w:rPr>
              <w:t>Volum total</w:t>
            </w:r>
          </w:p>
        </w:tc>
        <w:tc>
          <w:tcPr>
            <w:tcW w:w="2160" w:type="dxa"/>
            <w:vAlign w:val="center"/>
          </w:tcPr>
          <w:p w14:paraId="6055B5E2" w14:textId="32C3A6CA" w:rsidR="00855687" w:rsidRPr="00F82DCD" w:rsidRDefault="00CD062E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>
              <w:rPr>
                <w:b/>
                <w:bCs/>
                <w:sz w:val="28"/>
                <w:szCs w:val="28"/>
                <w:lang w:val="ro-RO"/>
              </w:rPr>
              <w:t>558,64</w:t>
            </w:r>
          </w:p>
        </w:tc>
        <w:tc>
          <w:tcPr>
            <w:tcW w:w="1710" w:type="dxa"/>
            <w:vAlign w:val="center"/>
          </w:tcPr>
          <w:p w14:paraId="74922DAD" w14:textId="77777777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513" w:type="dxa"/>
            <w:vAlign w:val="center"/>
          </w:tcPr>
          <w:p w14:paraId="66A38C33" w14:textId="77777777" w:rsidR="00855687" w:rsidRPr="00F82DCD" w:rsidRDefault="00855687" w:rsidP="00CD06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67D4AEC" w14:textId="77777777" w:rsidR="007E0CE3" w:rsidRPr="00F82DCD" w:rsidRDefault="007E0CE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7"/>
        <w:tblW w:w="15210" w:type="dxa"/>
        <w:tblLook w:val="04A0" w:firstRow="1" w:lastRow="0" w:firstColumn="1" w:lastColumn="0" w:noHBand="0" w:noVBand="1"/>
      </w:tblPr>
      <w:tblGrid>
        <w:gridCol w:w="2070"/>
        <w:gridCol w:w="3510"/>
        <w:gridCol w:w="3330"/>
        <w:gridCol w:w="6300"/>
      </w:tblGrid>
      <w:tr w:rsidR="007E0CE3" w:rsidRPr="00F82DCD" w14:paraId="7170F037" w14:textId="77777777" w:rsidTr="00CD062E">
        <w:trPr>
          <w:trHeight w:val="1973"/>
        </w:trPr>
        <w:tc>
          <w:tcPr>
            <w:tcW w:w="2070" w:type="dxa"/>
          </w:tcPr>
          <w:p w14:paraId="113D13DC" w14:textId="77777777" w:rsidR="007E0CE3" w:rsidRPr="00F82DCD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Președinte de ședință,</w:t>
            </w:r>
          </w:p>
        </w:tc>
        <w:tc>
          <w:tcPr>
            <w:tcW w:w="3510" w:type="dxa"/>
          </w:tcPr>
          <w:p w14:paraId="6F2F8B6D" w14:textId="77777777" w:rsidR="007E0CE3" w:rsidRPr="00F82DCD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Secretarul General al Municipiului,</w:t>
            </w:r>
          </w:p>
          <w:p w14:paraId="0E04D0C2" w14:textId="77777777" w:rsidR="007E0CE3" w:rsidRPr="00F82DCD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Erhan Rodica</w:t>
            </w:r>
          </w:p>
        </w:tc>
        <w:tc>
          <w:tcPr>
            <w:tcW w:w="3330" w:type="dxa"/>
          </w:tcPr>
          <w:p w14:paraId="69C95533" w14:textId="77777777" w:rsidR="007E0CE3" w:rsidRPr="00F82DCD" w:rsidRDefault="007E0CE3" w:rsidP="007E0CE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Viză C.F.P,</w:t>
            </w:r>
          </w:p>
          <w:p w14:paraId="6BD6849A" w14:textId="77777777" w:rsidR="007E0CE3" w:rsidRPr="00F82DCD" w:rsidRDefault="007E0CE3" w:rsidP="007E0CE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Director economic,</w:t>
            </w:r>
          </w:p>
          <w:p w14:paraId="1FAA0A8C" w14:textId="77777777" w:rsidR="007E0CE3" w:rsidRPr="00F82DCD" w:rsidRDefault="007E0CE3" w:rsidP="007E0CE3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Florescu Iuliana</w:t>
            </w:r>
          </w:p>
        </w:tc>
        <w:tc>
          <w:tcPr>
            <w:tcW w:w="6300" w:type="dxa"/>
            <w:vAlign w:val="center"/>
          </w:tcPr>
          <w:p w14:paraId="59636769" w14:textId="29781BD9" w:rsidR="007E0CE3" w:rsidRDefault="007E0CE3" w:rsidP="00CD062E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Serviciul Patrimoniu</w:t>
            </w:r>
          </w:p>
          <w:p w14:paraId="4A30288E" w14:textId="77777777" w:rsidR="00CD062E" w:rsidRDefault="00CD062E" w:rsidP="00CD062E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Compartiment administrare domeniul </w:t>
            </w:r>
          </w:p>
          <w:p w14:paraId="0072713B" w14:textId="1CF04FC0" w:rsidR="00CD062E" w:rsidRPr="00F82DCD" w:rsidRDefault="00CD062E" w:rsidP="00CD062E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public și privat</w:t>
            </w:r>
          </w:p>
          <w:p w14:paraId="18C8FBCF" w14:textId="77777777" w:rsidR="007E0CE3" w:rsidRPr="00F82DCD" w:rsidRDefault="007E0CE3" w:rsidP="00CD062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82D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Ing. Zdrob George</w:t>
            </w:r>
          </w:p>
        </w:tc>
      </w:tr>
    </w:tbl>
    <w:p w14:paraId="61878478" w14:textId="77777777" w:rsidR="00757286" w:rsidRPr="00F82DCD" w:rsidRDefault="00757286" w:rsidP="00F8025D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24EEA7" w14:textId="0ED48111" w:rsidR="000B61F2" w:rsidRPr="00F82DCD" w:rsidRDefault="000B61F2" w:rsidP="00F8025D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BB2001" w14:textId="77777777" w:rsidR="0095511F" w:rsidRPr="00F82DCD" w:rsidRDefault="0095511F">
      <w:pPr>
        <w:rPr>
          <w:rFonts w:ascii="Times New Roman" w:hAnsi="Times New Roman" w:cs="Times New Roman"/>
          <w:sz w:val="28"/>
          <w:szCs w:val="28"/>
        </w:rPr>
      </w:pPr>
    </w:p>
    <w:sectPr w:rsidR="0095511F" w:rsidRPr="00F82DCD" w:rsidSect="005E525D">
      <w:pgSz w:w="16838" w:h="11906" w:orient="landscape"/>
      <w:pgMar w:top="270" w:right="1103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2" w15:restartNumberingAfterBreak="0">
    <w:nsid w:val="5D042F0B"/>
    <w:multiLevelType w:val="hybridMultilevel"/>
    <w:tmpl w:val="8DF6833A"/>
    <w:lvl w:ilvl="0" w:tplc="D0E447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67E61"/>
    <w:multiLevelType w:val="hybridMultilevel"/>
    <w:tmpl w:val="820461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50589">
    <w:abstractNumId w:val="1"/>
  </w:num>
  <w:num w:numId="2" w16cid:durableId="1825395856">
    <w:abstractNumId w:val="0"/>
  </w:num>
  <w:num w:numId="3" w16cid:durableId="1575773248">
    <w:abstractNumId w:val="2"/>
  </w:num>
  <w:num w:numId="4" w16cid:durableId="685862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61599"/>
    <w:rsid w:val="000B61F2"/>
    <w:rsid w:val="00114956"/>
    <w:rsid w:val="001C0BE3"/>
    <w:rsid w:val="002C37D5"/>
    <w:rsid w:val="002D3225"/>
    <w:rsid w:val="003270C1"/>
    <w:rsid w:val="005311E7"/>
    <w:rsid w:val="005345E7"/>
    <w:rsid w:val="0059361E"/>
    <w:rsid w:val="005D3C4B"/>
    <w:rsid w:val="005E525D"/>
    <w:rsid w:val="005F4337"/>
    <w:rsid w:val="006669C5"/>
    <w:rsid w:val="00690834"/>
    <w:rsid w:val="006A6B65"/>
    <w:rsid w:val="007171F2"/>
    <w:rsid w:val="00757286"/>
    <w:rsid w:val="00790A85"/>
    <w:rsid w:val="007E0CE3"/>
    <w:rsid w:val="00855687"/>
    <w:rsid w:val="00857966"/>
    <w:rsid w:val="0095511F"/>
    <w:rsid w:val="009D74BE"/>
    <w:rsid w:val="00A4584F"/>
    <w:rsid w:val="00A46583"/>
    <w:rsid w:val="00BA7F21"/>
    <w:rsid w:val="00C26DEC"/>
    <w:rsid w:val="00C53A9E"/>
    <w:rsid w:val="00C90203"/>
    <w:rsid w:val="00C96537"/>
    <w:rsid w:val="00CB1EB3"/>
    <w:rsid w:val="00CD062E"/>
    <w:rsid w:val="00E07E8C"/>
    <w:rsid w:val="00EB7506"/>
    <w:rsid w:val="00EE355F"/>
    <w:rsid w:val="00F2089A"/>
    <w:rsid w:val="00F8025D"/>
    <w:rsid w:val="00F82DCD"/>
    <w:rsid w:val="00FB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qFormat/>
    <w:rsid w:val="007E0CE3"/>
    <w:pPr>
      <w:keepNext/>
      <w:numPr>
        <w:ilvl w:val="8"/>
        <w:numId w:val="1"/>
      </w:numPr>
      <w:suppressAutoHyphens/>
      <w:spacing w:after="0" w:line="240" w:lineRule="auto"/>
      <w:ind w:left="0" w:firstLine="720"/>
      <w:jc w:val="both"/>
      <w:outlineLvl w:val="8"/>
    </w:pPr>
    <w:rPr>
      <w:rFonts w:ascii="Arial" w:eastAsia="Times New Roman" w:hAnsi="Arial" w:cs="Arial"/>
      <w:sz w:val="28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rsid w:val="007E0CE3"/>
    <w:rPr>
      <w:rFonts w:ascii="Arial" w:eastAsia="Times New Roman" w:hAnsi="Arial" w:cs="Arial"/>
      <w:sz w:val="28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George.Zdrob</cp:lastModifiedBy>
  <cp:revision>29</cp:revision>
  <cp:lastPrinted>2024-01-05T12:16:00Z</cp:lastPrinted>
  <dcterms:created xsi:type="dcterms:W3CDTF">2019-04-05T06:59:00Z</dcterms:created>
  <dcterms:modified xsi:type="dcterms:W3CDTF">2026-09-09T08:03:00Z</dcterms:modified>
</cp:coreProperties>
</file>