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9D08"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ROMÂNIA</w:t>
      </w:r>
    </w:p>
    <w:p w14:paraId="37851945"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JUDEŢUL SUCEAVA</w:t>
      </w:r>
    </w:p>
    <w:p w14:paraId="08273773"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MUNICIPIUL CÂMPULUNG MOLDOVENESC</w:t>
      </w:r>
    </w:p>
    <w:p w14:paraId="6386DFE9"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CONSILIUL LOCAL</w:t>
      </w:r>
    </w:p>
    <w:p w14:paraId="07425AE4" w14:textId="77777777" w:rsidR="00C94BDE" w:rsidRPr="00C94BDE" w:rsidRDefault="00C94BDE" w:rsidP="00C94BDE">
      <w:pPr>
        <w:autoSpaceDE w:val="0"/>
        <w:autoSpaceDN w:val="0"/>
        <w:adjustRightInd w:val="0"/>
        <w:spacing w:after="0" w:line="240" w:lineRule="auto"/>
        <w:rPr>
          <w:rFonts w:ascii="Times New Roman" w:eastAsia="Times New Roman" w:hAnsi="Times New Roman" w:cs="Times New Roman"/>
          <w:b/>
          <w:bCs/>
          <w:kern w:val="0"/>
          <w:sz w:val="24"/>
          <w:szCs w:val="24"/>
          <w:lang w:bidi="ro-RO"/>
        </w:rPr>
      </w:pPr>
    </w:p>
    <w:p w14:paraId="17A59BD8"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47587E17" w14:textId="77FCE581"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Pr>
          <w:rFonts w:ascii="Times New Roman" w:eastAsia="Times New Roman" w:hAnsi="Times New Roman" w:cs="Times New Roman"/>
          <w:b/>
          <w:bCs/>
          <w:kern w:val="0"/>
          <w:sz w:val="24"/>
          <w:szCs w:val="24"/>
          <w:lang w:bidi="ro-RO"/>
        </w:rPr>
        <w:t xml:space="preserve">                                                                                           </w:t>
      </w:r>
      <w:r w:rsidRPr="00C94BDE">
        <w:rPr>
          <w:rFonts w:ascii="Times New Roman" w:eastAsia="Times New Roman" w:hAnsi="Times New Roman" w:cs="Times New Roman"/>
          <w:b/>
          <w:bCs/>
          <w:kern w:val="0"/>
          <w:sz w:val="24"/>
          <w:szCs w:val="24"/>
          <w:lang w:bidi="ro-RO"/>
        </w:rPr>
        <w:t>Anexa nr. 1  la HCL nr.____/202</w:t>
      </w:r>
      <w:r w:rsidR="00C4513F">
        <w:rPr>
          <w:rFonts w:ascii="Times New Roman" w:eastAsia="Times New Roman" w:hAnsi="Times New Roman" w:cs="Times New Roman"/>
          <w:b/>
          <w:bCs/>
          <w:kern w:val="0"/>
          <w:sz w:val="24"/>
          <w:szCs w:val="24"/>
          <w:lang w:bidi="ro-RO"/>
        </w:rPr>
        <w:t>5</w:t>
      </w:r>
    </w:p>
    <w:p w14:paraId="6B7A8B40" w14:textId="77777777" w:rsidR="008B21E8" w:rsidRDefault="008B21E8"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D92F2CD" w14:textId="77777777" w:rsidR="00C94BDE" w:rsidRDefault="00C94BDE"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09AB12EA" w14:textId="77777777" w:rsidR="00C4513F" w:rsidRPr="008B21E8" w:rsidRDefault="00C4513F"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61211D1C" w14:textId="4A781AAB" w:rsidR="00C4513F" w:rsidRPr="00C4513F" w:rsidRDefault="00C4513F" w:rsidP="00C4513F">
      <w:pPr>
        <w:tabs>
          <w:tab w:val="left" w:pos="7230"/>
        </w:tabs>
        <w:spacing w:after="0" w:line="276" w:lineRule="auto"/>
        <w:jc w:val="both"/>
        <w:rPr>
          <w:rFonts w:ascii="Times New Roman" w:eastAsia="Calibri" w:hAnsi="Times New Roman" w:cs="Times New Roman"/>
          <w:b/>
          <w:bCs/>
          <w:kern w:val="0"/>
          <w:sz w:val="24"/>
          <w:szCs w:val="24"/>
          <w:lang w:bidi="ro-RO"/>
        </w:rPr>
      </w:pPr>
      <w:r w:rsidRPr="00C4513F">
        <w:rPr>
          <w:rFonts w:ascii="Times New Roman" w:eastAsia="Calibri" w:hAnsi="Times New Roman" w:cs="Times New Roman"/>
          <w:b/>
          <w:bCs/>
          <w:kern w:val="0"/>
          <w:sz w:val="24"/>
          <w:szCs w:val="24"/>
          <w:lang w:bidi="ro-RO"/>
        </w:rPr>
        <w:t>Proiect: „</w:t>
      </w:r>
      <w:r w:rsidR="006A4717">
        <w:rPr>
          <w:rFonts w:ascii="Times New Roman" w:eastAsia="Calibri" w:hAnsi="Times New Roman" w:cs="Times New Roman"/>
          <w:b/>
          <w:bCs/>
          <w:kern w:val="0"/>
          <w:sz w:val="24"/>
          <w:szCs w:val="24"/>
          <w:lang w:bidi="ro-RO"/>
        </w:rPr>
        <w:t xml:space="preserve"> </w:t>
      </w:r>
      <w:r w:rsidRPr="00C4513F">
        <w:rPr>
          <w:rFonts w:ascii="Times New Roman" w:eastAsia="Calibri" w:hAnsi="Times New Roman" w:cs="Times New Roman"/>
          <w:b/>
          <w:bCs/>
          <w:kern w:val="0"/>
          <w:sz w:val="24"/>
          <w:szCs w:val="24"/>
          <w:lang w:bidi="ro-RO"/>
        </w:rPr>
        <w:t xml:space="preserve">Dezvoltarea infrastructurii de apă </w:t>
      </w:r>
      <w:proofErr w:type="spellStart"/>
      <w:r w:rsidRPr="00C4513F">
        <w:rPr>
          <w:rFonts w:ascii="Times New Roman" w:eastAsia="Calibri" w:hAnsi="Times New Roman" w:cs="Times New Roman"/>
          <w:b/>
          <w:bCs/>
          <w:kern w:val="0"/>
          <w:sz w:val="24"/>
          <w:szCs w:val="24"/>
          <w:lang w:bidi="ro-RO"/>
        </w:rPr>
        <w:t>şi</w:t>
      </w:r>
      <w:proofErr w:type="spellEnd"/>
      <w:r w:rsidRPr="00C4513F">
        <w:rPr>
          <w:rFonts w:ascii="Times New Roman" w:eastAsia="Calibri" w:hAnsi="Times New Roman" w:cs="Times New Roman"/>
          <w:b/>
          <w:bCs/>
          <w:kern w:val="0"/>
          <w:sz w:val="24"/>
          <w:szCs w:val="24"/>
          <w:lang w:bidi="ro-RO"/>
        </w:rPr>
        <w:t xml:space="preserve"> apă uzată în </w:t>
      </w:r>
      <w:proofErr w:type="spellStart"/>
      <w:r w:rsidRPr="00C4513F">
        <w:rPr>
          <w:rFonts w:ascii="Times New Roman" w:eastAsia="Calibri" w:hAnsi="Times New Roman" w:cs="Times New Roman"/>
          <w:b/>
          <w:bCs/>
          <w:kern w:val="0"/>
          <w:sz w:val="24"/>
          <w:szCs w:val="24"/>
          <w:lang w:bidi="ro-RO"/>
        </w:rPr>
        <w:t>judeţul</w:t>
      </w:r>
      <w:proofErr w:type="spellEnd"/>
      <w:r w:rsidRPr="00C4513F">
        <w:rPr>
          <w:rFonts w:ascii="Times New Roman" w:eastAsia="Calibri" w:hAnsi="Times New Roman" w:cs="Times New Roman"/>
          <w:b/>
          <w:bCs/>
          <w:kern w:val="0"/>
          <w:sz w:val="24"/>
          <w:szCs w:val="24"/>
          <w:lang w:bidi="ro-RO"/>
        </w:rPr>
        <w:t xml:space="preserve"> Suceava în perioada 2014 -2020 - Etapa II</w:t>
      </w:r>
      <w:r w:rsidR="006A4717">
        <w:rPr>
          <w:rFonts w:ascii="Times New Roman" w:eastAsia="Calibri" w:hAnsi="Times New Roman" w:cs="Times New Roman"/>
          <w:b/>
          <w:bCs/>
          <w:kern w:val="0"/>
          <w:sz w:val="24"/>
          <w:szCs w:val="24"/>
          <w:lang w:bidi="ro-RO"/>
        </w:rPr>
        <w:t xml:space="preserve"> </w:t>
      </w:r>
      <w:r w:rsidRPr="00C4513F">
        <w:rPr>
          <w:rFonts w:ascii="Times New Roman" w:eastAsia="Calibri" w:hAnsi="Times New Roman" w:cs="Times New Roman"/>
          <w:b/>
          <w:bCs/>
          <w:kern w:val="0"/>
          <w:sz w:val="24"/>
          <w:szCs w:val="24"/>
          <w:lang w:bidi="ro-RO"/>
        </w:rPr>
        <w:t>”</w:t>
      </w:r>
    </w:p>
    <w:p w14:paraId="4E66B8AD" w14:textId="77777777" w:rsidR="00C4513F" w:rsidRPr="00C4513F" w:rsidRDefault="00C4513F" w:rsidP="00C4513F">
      <w:pPr>
        <w:tabs>
          <w:tab w:val="left" w:pos="7230"/>
        </w:tabs>
        <w:spacing w:after="0" w:line="276" w:lineRule="auto"/>
        <w:jc w:val="both"/>
        <w:rPr>
          <w:rFonts w:ascii="Times New Roman" w:eastAsia="Calibri" w:hAnsi="Times New Roman" w:cs="Times New Roman"/>
          <w:b/>
          <w:bCs/>
          <w:kern w:val="0"/>
          <w:sz w:val="24"/>
          <w:szCs w:val="24"/>
          <w:lang w:bidi="ro-RO"/>
        </w:rPr>
      </w:pPr>
    </w:p>
    <w:p w14:paraId="55C7A834" w14:textId="77777777" w:rsidR="00C4513F" w:rsidRPr="00C4513F" w:rsidRDefault="00C4513F" w:rsidP="00C4513F">
      <w:pPr>
        <w:tabs>
          <w:tab w:val="left" w:pos="7230"/>
        </w:tabs>
        <w:spacing w:after="0" w:line="276" w:lineRule="auto"/>
        <w:jc w:val="both"/>
        <w:rPr>
          <w:rFonts w:ascii="Times New Roman" w:eastAsia="Calibri" w:hAnsi="Times New Roman" w:cs="Times New Roman"/>
          <w:b/>
          <w:bCs/>
          <w:kern w:val="0"/>
          <w:sz w:val="24"/>
          <w:szCs w:val="24"/>
          <w:lang w:bidi="ro-RO"/>
        </w:rPr>
      </w:pPr>
      <w:r w:rsidRPr="00C4513F">
        <w:rPr>
          <w:rFonts w:ascii="Times New Roman" w:eastAsia="Calibri" w:hAnsi="Times New Roman" w:cs="Times New Roman"/>
          <w:b/>
          <w:bCs/>
          <w:color w:val="000000"/>
          <w:kern w:val="0"/>
          <w:sz w:val="24"/>
          <w:szCs w:val="24"/>
          <w:lang w:bidi="ro-RO"/>
        </w:rPr>
        <w:t xml:space="preserve">Ajustările în termeni reali ale </w:t>
      </w:r>
      <w:r w:rsidRPr="00C4513F">
        <w:rPr>
          <w:rFonts w:ascii="Times New Roman" w:eastAsia="Calibri" w:hAnsi="Times New Roman" w:cs="Times New Roman"/>
          <w:color w:val="000000"/>
          <w:kern w:val="0"/>
          <w:sz w:val="24"/>
          <w:szCs w:val="24"/>
          <w:lang w:bidi="ro-RO"/>
        </w:rPr>
        <w:t xml:space="preserve"> </w:t>
      </w:r>
      <w:r w:rsidRPr="00C4513F">
        <w:rPr>
          <w:rFonts w:ascii="Times New Roman" w:eastAsia="Calibri" w:hAnsi="Times New Roman" w:cs="Times New Roman"/>
          <w:kern w:val="0"/>
          <w:sz w:val="24"/>
          <w:szCs w:val="24"/>
          <w:lang w:bidi="ro-RO"/>
        </w:rPr>
        <w:t>prețurilor/tarifelor pentru perioada 2025- 2029 au scopul de a asigura un nivel de recuperare al costurilor legate de asigurarea serviciilor de apă și apă uzată, precum și viabilitatea financiară a operării serviciului. De asemenea ajustările tarifare au fost proiectate ținând cont de planul de implementare atât a investițiilor în derulare, cât și a celor care urmează a fi realizate prin Proiectul  „Dezvoltarea infrastructurii de apă și apă uzată în județul Suceava în perioada 2014 -2020 -  Etapa II”.</w:t>
      </w:r>
    </w:p>
    <w:p w14:paraId="678CA72F" w14:textId="77777777" w:rsidR="00C4513F" w:rsidRPr="00C4513F" w:rsidRDefault="00C4513F" w:rsidP="00C4513F">
      <w:pPr>
        <w:tabs>
          <w:tab w:val="left" w:pos="7230"/>
        </w:tabs>
        <w:spacing w:after="0" w:line="276" w:lineRule="auto"/>
        <w:jc w:val="both"/>
        <w:rPr>
          <w:rFonts w:ascii="Times New Roman" w:eastAsia="Calibri" w:hAnsi="Times New Roman" w:cs="Times New Roman"/>
          <w:b/>
          <w:bCs/>
          <w:kern w:val="0"/>
          <w:sz w:val="24"/>
          <w:szCs w:val="24"/>
          <w:lang w:bidi="ro-RO"/>
        </w:rPr>
      </w:pPr>
    </w:p>
    <w:p w14:paraId="5D01857A" w14:textId="1E6A8931" w:rsidR="00C4513F" w:rsidRPr="00C4513F" w:rsidRDefault="00C4513F" w:rsidP="00C4513F">
      <w:pPr>
        <w:tabs>
          <w:tab w:val="left" w:pos="7230"/>
        </w:tabs>
        <w:spacing w:after="0" w:line="276" w:lineRule="auto"/>
        <w:jc w:val="both"/>
        <w:rPr>
          <w:rFonts w:ascii="Times New Roman" w:eastAsia="Calibri" w:hAnsi="Times New Roman" w:cs="Times New Roman"/>
          <w:b/>
          <w:bCs/>
          <w:kern w:val="0"/>
          <w:sz w:val="24"/>
          <w:szCs w:val="24"/>
          <w:lang w:bidi="ro-RO"/>
        </w:rPr>
      </w:pPr>
      <w:r w:rsidRPr="00C4513F">
        <w:rPr>
          <w:rFonts w:ascii="Times New Roman" w:eastAsia="Calibri" w:hAnsi="Times New Roman" w:cs="Times New Roman"/>
          <w:b/>
          <w:bCs/>
          <w:kern w:val="0"/>
          <w:sz w:val="24"/>
          <w:szCs w:val="24"/>
          <w:lang w:bidi="ro-RO"/>
        </w:rPr>
        <w:t xml:space="preserve">Planul anual de evoluție a prețurilor și tarifelor pentru serviciului public de alimentare cu apă potabilă și de  canalizare și epurare ape uzate, furnizat/prestat de operatorul regional ACET SA Suceava </w:t>
      </w:r>
    </w:p>
    <w:tbl>
      <w:tblPr>
        <w:tblW w:w="9634" w:type="dxa"/>
        <w:tblInd w:w="113" w:type="dxa"/>
        <w:tblLook w:val="04A0" w:firstRow="1" w:lastRow="0" w:firstColumn="1" w:lastColumn="0" w:noHBand="0" w:noVBand="1"/>
      </w:tblPr>
      <w:tblGrid>
        <w:gridCol w:w="3377"/>
        <w:gridCol w:w="1296"/>
        <w:gridCol w:w="992"/>
        <w:gridCol w:w="887"/>
        <w:gridCol w:w="956"/>
        <w:gridCol w:w="992"/>
        <w:gridCol w:w="1134"/>
      </w:tblGrid>
      <w:tr w:rsidR="00C4513F" w:rsidRPr="00C4513F" w14:paraId="42122AF3" w14:textId="77777777" w:rsidTr="00C4513F">
        <w:trPr>
          <w:trHeight w:val="212"/>
        </w:trPr>
        <w:tc>
          <w:tcPr>
            <w:tcW w:w="3539" w:type="dxa"/>
            <w:tcBorders>
              <w:top w:val="single" w:sz="4" w:space="0" w:color="auto"/>
              <w:left w:val="single" w:sz="4" w:space="0" w:color="auto"/>
              <w:bottom w:val="nil"/>
              <w:right w:val="single" w:sz="4" w:space="0" w:color="auto"/>
            </w:tcBorders>
            <w:shd w:val="clear" w:color="auto" w:fill="FFE699"/>
            <w:vAlign w:val="center"/>
          </w:tcPr>
          <w:p w14:paraId="70F0843F" w14:textId="77777777" w:rsidR="00C4513F" w:rsidRPr="00C4513F" w:rsidRDefault="00C4513F" w:rsidP="00C4513F">
            <w:pPr>
              <w:spacing w:after="0" w:line="240" w:lineRule="auto"/>
              <w:jc w:val="center"/>
              <w:rPr>
                <w:rFonts w:ascii="Times New Roman" w:eastAsia="Times New Roman" w:hAnsi="Times New Roman" w:cs="Times New Roman"/>
                <w:b/>
                <w:bCs/>
                <w:color w:val="000000"/>
                <w:sz w:val="24"/>
                <w:szCs w:val="24"/>
                <w:lang w:eastAsia="en-GB"/>
              </w:rPr>
            </w:pPr>
          </w:p>
        </w:tc>
        <w:tc>
          <w:tcPr>
            <w:tcW w:w="1134" w:type="dxa"/>
            <w:tcBorders>
              <w:top w:val="single" w:sz="4" w:space="0" w:color="auto"/>
              <w:left w:val="single" w:sz="4" w:space="0" w:color="auto"/>
              <w:bottom w:val="nil"/>
              <w:right w:val="single" w:sz="4" w:space="0" w:color="auto"/>
            </w:tcBorders>
            <w:shd w:val="clear" w:color="auto" w:fill="FFE699"/>
            <w:vAlign w:val="center"/>
          </w:tcPr>
          <w:p w14:paraId="560E4F0F" w14:textId="77777777" w:rsidR="00C4513F" w:rsidRPr="00C4513F" w:rsidRDefault="00C4513F" w:rsidP="00C4513F">
            <w:pPr>
              <w:spacing w:after="0" w:line="240" w:lineRule="auto"/>
              <w:rPr>
                <w:rFonts w:ascii="Times New Roman" w:eastAsia="Times New Roman" w:hAnsi="Times New Roman" w:cs="Times New Roman"/>
                <w:b/>
                <w:bCs/>
                <w:color w:val="000000"/>
                <w:sz w:val="24"/>
                <w:szCs w:val="24"/>
                <w:lang w:eastAsia="en-GB"/>
              </w:rPr>
            </w:pPr>
          </w:p>
        </w:tc>
        <w:tc>
          <w:tcPr>
            <w:tcW w:w="4961" w:type="dxa"/>
            <w:gridSpan w:val="5"/>
            <w:tcBorders>
              <w:top w:val="single" w:sz="4" w:space="0" w:color="auto"/>
              <w:left w:val="nil"/>
              <w:bottom w:val="single" w:sz="4" w:space="0" w:color="auto"/>
              <w:right w:val="single" w:sz="4" w:space="0" w:color="auto"/>
            </w:tcBorders>
            <w:shd w:val="clear" w:color="auto" w:fill="FFE699"/>
            <w:noWrap/>
            <w:vAlign w:val="bottom"/>
            <w:hideMark/>
          </w:tcPr>
          <w:p w14:paraId="7DFBDB1F"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Ajustări în termeni reali*</w:t>
            </w:r>
          </w:p>
        </w:tc>
      </w:tr>
      <w:tr w:rsidR="00C4513F" w:rsidRPr="00C4513F" w14:paraId="386AAE3F" w14:textId="77777777" w:rsidTr="00C4513F">
        <w:trPr>
          <w:trHeight w:val="791"/>
        </w:trPr>
        <w:tc>
          <w:tcPr>
            <w:tcW w:w="3539" w:type="dxa"/>
            <w:vMerge w:val="restart"/>
            <w:tcBorders>
              <w:top w:val="nil"/>
              <w:left w:val="single" w:sz="4" w:space="0" w:color="auto"/>
              <w:bottom w:val="single" w:sz="4" w:space="0" w:color="auto"/>
              <w:right w:val="single" w:sz="4" w:space="0" w:color="auto"/>
            </w:tcBorders>
            <w:shd w:val="clear" w:color="auto" w:fill="FFE699"/>
            <w:vAlign w:val="center"/>
          </w:tcPr>
          <w:p w14:paraId="4E067B53" w14:textId="77777777" w:rsidR="00C4513F" w:rsidRPr="00C4513F" w:rsidRDefault="00C4513F" w:rsidP="00C4513F">
            <w:pPr>
              <w:spacing w:after="0" w:line="240" w:lineRule="auto"/>
              <w:jc w:val="center"/>
              <w:rPr>
                <w:rFonts w:ascii="Times New Roman" w:eastAsia="Times New Roman" w:hAnsi="Times New Roman" w:cs="Times New Roman"/>
                <w:b/>
                <w:bCs/>
                <w:color w:val="000000"/>
                <w:sz w:val="24"/>
                <w:szCs w:val="24"/>
                <w:lang w:eastAsia="en-GB"/>
              </w:rPr>
            </w:pPr>
            <w:r w:rsidRPr="00C4513F">
              <w:rPr>
                <w:rFonts w:ascii="Times New Roman" w:eastAsia="Times New Roman" w:hAnsi="Times New Roman" w:cs="Times New Roman"/>
                <w:b/>
                <w:bCs/>
                <w:color w:val="000000"/>
                <w:sz w:val="24"/>
                <w:szCs w:val="24"/>
                <w:lang w:eastAsia="en-GB"/>
              </w:rPr>
              <w:t>STRATEGIA DE TARIFARE</w:t>
            </w:r>
          </w:p>
          <w:p w14:paraId="69B61131" w14:textId="77777777" w:rsidR="00C4513F" w:rsidRPr="00C4513F" w:rsidRDefault="00C4513F" w:rsidP="00C4513F">
            <w:pPr>
              <w:spacing w:after="0" w:line="240" w:lineRule="auto"/>
              <w:rPr>
                <w:rFonts w:ascii="Times New Roman" w:eastAsia="Times New Roman" w:hAnsi="Times New Roman" w:cs="Times New Roman"/>
                <w:b/>
                <w:bCs/>
                <w:color w:val="000000"/>
                <w:sz w:val="24"/>
                <w:szCs w:val="24"/>
                <w:lang w:eastAsia="en-GB"/>
              </w:rPr>
            </w:pPr>
          </w:p>
        </w:tc>
        <w:tc>
          <w:tcPr>
            <w:tcW w:w="1134" w:type="dxa"/>
            <w:tcBorders>
              <w:top w:val="nil"/>
              <w:left w:val="nil"/>
              <w:bottom w:val="single" w:sz="4" w:space="0" w:color="auto"/>
              <w:right w:val="single" w:sz="4" w:space="0" w:color="auto"/>
            </w:tcBorders>
            <w:shd w:val="clear" w:color="auto" w:fill="FFE699"/>
            <w:noWrap/>
            <w:vAlign w:val="bottom"/>
            <w:hideMark/>
          </w:tcPr>
          <w:p w14:paraId="08BE702D" w14:textId="77777777" w:rsidR="00C4513F" w:rsidRPr="00C4513F" w:rsidRDefault="00C4513F" w:rsidP="00C4513F">
            <w:pPr>
              <w:spacing w:after="0" w:line="240" w:lineRule="auto"/>
              <w:jc w:val="center"/>
              <w:rPr>
                <w:rFonts w:ascii="Times New Roman" w:eastAsia="Times New Roman" w:hAnsi="Times New Roman" w:cs="Times New Roman"/>
                <w:b/>
                <w:bCs/>
                <w:color w:val="000000"/>
                <w:sz w:val="24"/>
                <w:szCs w:val="24"/>
                <w:lang w:eastAsia="en-GB"/>
              </w:rPr>
            </w:pPr>
            <w:r w:rsidRPr="00C4513F">
              <w:rPr>
                <w:rFonts w:ascii="Times New Roman" w:eastAsia="Times New Roman" w:hAnsi="Times New Roman" w:cs="Times New Roman"/>
                <w:b/>
                <w:bCs/>
                <w:color w:val="000000"/>
                <w:sz w:val="24"/>
                <w:szCs w:val="24"/>
                <w:lang w:eastAsia="en-GB"/>
              </w:rPr>
              <w:t xml:space="preserve">Preț/Tarif </w:t>
            </w:r>
            <w:proofErr w:type="spellStart"/>
            <w:r w:rsidRPr="00C4513F">
              <w:rPr>
                <w:rFonts w:ascii="Times New Roman" w:eastAsia="Times New Roman" w:hAnsi="Times New Roman" w:cs="Times New Roman"/>
                <w:b/>
                <w:bCs/>
                <w:color w:val="000000"/>
                <w:sz w:val="24"/>
                <w:szCs w:val="24"/>
                <w:lang w:eastAsia="en-GB"/>
              </w:rPr>
              <w:t>initial</w:t>
            </w:r>
            <w:proofErr w:type="spellEnd"/>
            <w:r w:rsidRPr="00C4513F">
              <w:rPr>
                <w:rFonts w:ascii="Times New Roman" w:eastAsia="Times New Roman" w:hAnsi="Times New Roman" w:cs="Times New Roman"/>
                <w:b/>
                <w:bCs/>
                <w:color w:val="000000"/>
                <w:sz w:val="24"/>
                <w:szCs w:val="24"/>
                <w:lang w:eastAsia="en-GB"/>
              </w:rPr>
              <w:t xml:space="preserve"> </w:t>
            </w:r>
            <w:proofErr w:type="spellStart"/>
            <w:r w:rsidRPr="00C4513F">
              <w:rPr>
                <w:rFonts w:ascii="Times New Roman" w:eastAsia="Times New Roman" w:hAnsi="Times New Roman" w:cs="Times New Roman"/>
                <w:b/>
                <w:bCs/>
                <w:color w:val="000000"/>
                <w:sz w:val="24"/>
                <w:szCs w:val="24"/>
                <w:lang w:eastAsia="en-GB"/>
              </w:rPr>
              <w:t>Pn</w:t>
            </w:r>
            <w:proofErr w:type="spellEnd"/>
            <w:r w:rsidRPr="00C4513F">
              <w:rPr>
                <w:rFonts w:ascii="Times New Roman" w:eastAsia="Times New Roman" w:hAnsi="Times New Roman" w:cs="Times New Roman"/>
                <w:b/>
                <w:bCs/>
                <w:color w:val="000000"/>
                <w:sz w:val="24"/>
                <w:szCs w:val="24"/>
                <w:lang w:eastAsia="en-GB"/>
              </w:rPr>
              <w:t>/Tn 01.01.2024</w:t>
            </w:r>
          </w:p>
        </w:tc>
        <w:tc>
          <w:tcPr>
            <w:tcW w:w="992" w:type="dxa"/>
            <w:tcBorders>
              <w:top w:val="single" w:sz="4" w:space="0" w:color="auto"/>
              <w:left w:val="nil"/>
              <w:bottom w:val="single" w:sz="4" w:space="0" w:color="auto"/>
              <w:right w:val="single" w:sz="4" w:space="0" w:color="auto"/>
            </w:tcBorders>
            <w:shd w:val="clear" w:color="auto" w:fill="FFE699"/>
            <w:noWrap/>
            <w:vAlign w:val="bottom"/>
          </w:tcPr>
          <w:p w14:paraId="0CE22CFE"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2025**</w:t>
            </w:r>
          </w:p>
          <w:p w14:paraId="5BE4BA0E"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p>
        </w:tc>
        <w:tc>
          <w:tcPr>
            <w:tcW w:w="887" w:type="dxa"/>
            <w:tcBorders>
              <w:top w:val="single" w:sz="4" w:space="0" w:color="auto"/>
              <w:left w:val="nil"/>
              <w:bottom w:val="single" w:sz="4" w:space="0" w:color="auto"/>
              <w:right w:val="single" w:sz="4" w:space="0" w:color="auto"/>
            </w:tcBorders>
            <w:shd w:val="clear" w:color="auto" w:fill="FFE699"/>
            <w:noWrap/>
            <w:vAlign w:val="bottom"/>
          </w:tcPr>
          <w:p w14:paraId="70C2843F"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2026</w:t>
            </w:r>
          </w:p>
          <w:p w14:paraId="71586AEE"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p>
        </w:tc>
        <w:tc>
          <w:tcPr>
            <w:tcW w:w="956" w:type="dxa"/>
            <w:tcBorders>
              <w:top w:val="single" w:sz="4" w:space="0" w:color="auto"/>
              <w:left w:val="nil"/>
              <w:bottom w:val="single" w:sz="4" w:space="0" w:color="auto"/>
              <w:right w:val="single" w:sz="4" w:space="0" w:color="auto"/>
            </w:tcBorders>
            <w:shd w:val="clear" w:color="auto" w:fill="FFE699"/>
            <w:noWrap/>
            <w:vAlign w:val="bottom"/>
          </w:tcPr>
          <w:p w14:paraId="680B2B03"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2027</w:t>
            </w:r>
          </w:p>
          <w:p w14:paraId="0F7E0A5A"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FFE699"/>
            <w:noWrap/>
            <w:vAlign w:val="bottom"/>
          </w:tcPr>
          <w:p w14:paraId="715FE6A0"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2028</w:t>
            </w:r>
          </w:p>
          <w:p w14:paraId="071F705B"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FFE699"/>
            <w:noWrap/>
            <w:vAlign w:val="bottom"/>
          </w:tcPr>
          <w:p w14:paraId="5C25F9A5"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2029</w:t>
            </w:r>
          </w:p>
          <w:p w14:paraId="37E71DB0"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p>
        </w:tc>
      </w:tr>
      <w:tr w:rsidR="00C4513F" w:rsidRPr="00C4513F" w14:paraId="70F4E3C4" w14:textId="77777777" w:rsidTr="00C4513F">
        <w:trPr>
          <w:trHeight w:val="140"/>
        </w:trPr>
        <w:tc>
          <w:tcPr>
            <w:tcW w:w="3539" w:type="dxa"/>
            <w:vMerge/>
            <w:tcBorders>
              <w:top w:val="nil"/>
              <w:left w:val="single" w:sz="4" w:space="0" w:color="auto"/>
              <w:bottom w:val="single" w:sz="4" w:space="0" w:color="auto"/>
              <w:right w:val="single" w:sz="4" w:space="0" w:color="auto"/>
            </w:tcBorders>
            <w:vAlign w:val="center"/>
            <w:hideMark/>
          </w:tcPr>
          <w:p w14:paraId="6FAB8166" w14:textId="77777777" w:rsidR="00C4513F" w:rsidRPr="00C4513F" w:rsidRDefault="00C4513F" w:rsidP="00C4513F">
            <w:pPr>
              <w:spacing w:after="0" w:line="240" w:lineRule="auto"/>
              <w:rPr>
                <w:rFonts w:ascii="Times New Roman" w:eastAsia="Times New Roman" w:hAnsi="Times New Roman" w:cs="Times New Roman"/>
                <w:b/>
                <w:bCs/>
                <w:color w:val="000000"/>
                <w:sz w:val="24"/>
                <w:szCs w:val="24"/>
                <w:lang w:eastAsia="en-GB"/>
              </w:rPr>
            </w:pPr>
          </w:p>
        </w:tc>
        <w:tc>
          <w:tcPr>
            <w:tcW w:w="1134" w:type="dxa"/>
            <w:tcBorders>
              <w:top w:val="nil"/>
              <w:left w:val="nil"/>
              <w:bottom w:val="single" w:sz="4" w:space="0" w:color="auto"/>
              <w:right w:val="single" w:sz="4" w:space="0" w:color="auto"/>
            </w:tcBorders>
            <w:shd w:val="clear" w:color="auto" w:fill="FFE699"/>
            <w:noWrap/>
            <w:vAlign w:val="bottom"/>
            <w:hideMark/>
          </w:tcPr>
          <w:p w14:paraId="21901015"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lei/m3</w:t>
            </w:r>
          </w:p>
        </w:tc>
        <w:tc>
          <w:tcPr>
            <w:tcW w:w="992" w:type="dxa"/>
            <w:tcBorders>
              <w:top w:val="nil"/>
              <w:left w:val="nil"/>
              <w:bottom w:val="single" w:sz="4" w:space="0" w:color="auto"/>
              <w:right w:val="single" w:sz="4" w:space="0" w:color="auto"/>
            </w:tcBorders>
            <w:shd w:val="clear" w:color="auto" w:fill="FFE699"/>
            <w:noWrap/>
            <w:vAlign w:val="bottom"/>
            <w:hideMark/>
          </w:tcPr>
          <w:p w14:paraId="2EC5AA01"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w:t>
            </w:r>
          </w:p>
        </w:tc>
        <w:tc>
          <w:tcPr>
            <w:tcW w:w="887" w:type="dxa"/>
            <w:tcBorders>
              <w:top w:val="nil"/>
              <w:left w:val="nil"/>
              <w:bottom w:val="single" w:sz="4" w:space="0" w:color="auto"/>
              <w:right w:val="single" w:sz="4" w:space="0" w:color="auto"/>
            </w:tcBorders>
            <w:shd w:val="clear" w:color="auto" w:fill="FFE699"/>
            <w:noWrap/>
            <w:vAlign w:val="bottom"/>
            <w:hideMark/>
          </w:tcPr>
          <w:p w14:paraId="7017C0ED"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w:t>
            </w:r>
          </w:p>
        </w:tc>
        <w:tc>
          <w:tcPr>
            <w:tcW w:w="956" w:type="dxa"/>
            <w:tcBorders>
              <w:top w:val="nil"/>
              <w:left w:val="nil"/>
              <w:bottom w:val="single" w:sz="4" w:space="0" w:color="auto"/>
              <w:right w:val="single" w:sz="4" w:space="0" w:color="auto"/>
            </w:tcBorders>
            <w:shd w:val="clear" w:color="auto" w:fill="FFE699"/>
            <w:noWrap/>
            <w:vAlign w:val="bottom"/>
            <w:hideMark/>
          </w:tcPr>
          <w:p w14:paraId="5A5138C2"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w:t>
            </w:r>
          </w:p>
        </w:tc>
        <w:tc>
          <w:tcPr>
            <w:tcW w:w="992" w:type="dxa"/>
            <w:tcBorders>
              <w:top w:val="nil"/>
              <w:left w:val="nil"/>
              <w:bottom w:val="single" w:sz="4" w:space="0" w:color="auto"/>
              <w:right w:val="single" w:sz="4" w:space="0" w:color="auto"/>
            </w:tcBorders>
            <w:shd w:val="clear" w:color="auto" w:fill="FFE699"/>
            <w:noWrap/>
            <w:vAlign w:val="bottom"/>
            <w:hideMark/>
          </w:tcPr>
          <w:p w14:paraId="78FB63A2"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w:t>
            </w:r>
          </w:p>
        </w:tc>
        <w:tc>
          <w:tcPr>
            <w:tcW w:w="1134" w:type="dxa"/>
            <w:tcBorders>
              <w:top w:val="nil"/>
              <w:left w:val="nil"/>
              <w:bottom w:val="single" w:sz="4" w:space="0" w:color="auto"/>
              <w:right w:val="single" w:sz="4" w:space="0" w:color="auto"/>
            </w:tcBorders>
            <w:shd w:val="clear" w:color="auto" w:fill="FFE699"/>
            <w:noWrap/>
            <w:vAlign w:val="bottom"/>
            <w:hideMark/>
          </w:tcPr>
          <w:p w14:paraId="5F2A330A" w14:textId="77777777" w:rsidR="00C4513F" w:rsidRPr="00C4513F" w:rsidRDefault="00C4513F" w:rsidP="00C4513F">
            <w:pPr>
              <w:spacing w:after="0" w:line="240" w:lineRule="auto"/>
              <w:jc w:val="center"/>
              <w:rPr>
                <w:rFonts w:ascii="Times New Roman" w:eastAsia="Times New Roman" w:hAnsi="Times New Roman" w:cs="Times New Roman"/>
                <w:color w:val="000000"/>
                <w:sz w:val="24"/>
                <w:szCs w:val="24"/>
                <w:lang w:eastAsia="en-GB"/>
              </w:rPr>
            </w:pPr>
            <w:r w:rsidRPr="00C4513F">
              <w:rPr>
                <w:rFonts w:ascii="Times New Roman" w:eastAsia="Times New Roman" w:hAnsi="Times New Roman" w:cs="Times New Roman"/>
                <w:color w:val="000000"/>
                <w:sz w:val="24"/>
                <w:szCs w:val="24"/>
                <w:lang w:eastAsia="en-GB"/>
              </w:rPr>
              <w:t>%</w:t>
            </w:r>
          </w:p>
        </w:tc>
      </w:tr>
      <w:tr w:rsidR="00C4513F" w:rsidRPr="00C4513F" w14:paraId="387FA316" w14:textId="77777777" w:rsidTr="00C4513F">
        <w:trPr>
          <w:trHeight w:val="933"/>
        </w:trPr>
        <w:tc>
          <w:tcPr>
            <w:tcW w:w="3539" w:type="dxa"/>
            <w:tcBorders>
              <w:top w:val="nil"/>
              <w:left w:val="single" w:sz="4" w:space="0" w:color="auto"/>
              <w:bottom w:val="single" w:sz="4" w:space="0" w:color="auto"/>
              <w:right w:val="single" w:sz="4" w:space="0" w:color="auto"/>
            </w:tcBorders>
            <w:vAlign w:val="center"/>
            <w:hideMark/>
          </w:tcPr>
          <w:p w14:paraId="7DD2CDEF" w14:textId="77777777" w:rsidR="00C4513F" w:rsidRPr="00C4513F" w:rsidRDefault="00C4513F" w:rsidP="00C4513F">
            <w:pPr>
              <w:spacing w:after="0" w:line="240" w:lineRule="auto"/>
              <w:rPr>
                <w:rFonts w:ascii="Times New Roman" w:eastAsia="Times New Roman" w:hAnsi="Times New Roman" w:cs="Times New Roman"/>
                <w:sz w:val="24"/>
                <w:szCs w:val="24"/>
                <w:lang w:eastAsia="en-GB"/>
              </w:rPr>
            </w:pPr>
            <w:r w:rsidRPr="00C4513F">
              <w:rPr>
                <w:rFonts w:ascii="Times New Roman" w:eastAsia="Times New Roman" w:hAnsi="Times New Roman" w:cs="Times New Roman"/>
                <w:sz w:val="24"/>
                <w:szCs w:val="24"/>
                <w:lang w:eastAsia="en-GB"/>
              </w:rPr>
              <w:t>Apa potabilă produsă, transportată și distribuită în întreaga arie de operare</w:t>
            </w:r>
          </w:p>
        </w:tc>
        <w:tc>
          <w:tcPr>
            <w:tcW w:w="1134" w:type="dxa"/>
            <w:tcBorders>
              <w:top w:val="nil"/>
              <w:left w:val="nil"/>
              <w:bottom w:val="single" w:sz="4" w:space="0" w:color="auto"/>
              <w:right w:val="single" w:sz="4" w:space="0" w:color="auto"/>
            </w:tcBorders>
            <w:vAlign w:val="center"/>
            <w:hideMark/>
          </w:tcPr>
          <w:p w14:paraId="1B335438" w14:textId="77777777" w:rsidR="00C4513F" w:rsidRPr="00C4513F" w:rsidRDefault="00C4513F" w:rsidP="00C4513F">
            <w:pPr>
              <w:spacing w:after="0" w:line="240" w:lineRule="auto"/>
              <w:jc w:val="center"/>
              <w:rPr>
                <w:rFonts w:ascii="Times New Roman" w:eastAsia="Times New Roman" w:hAnsi="Times New Roman" w:cs="Times New Roman"/>
                <w:sz w:val="24"/>
                <w:szCs w:val="24"/>
                <w:lang w:eastAsia="en-GB"/>
              </w:rPr>
            </w:pPr>
            <w:r w:rsidRPr="00C4513F">
              <w:rPr>
                <w:rFonts w:ascii="Times New Roman" w:eastAsia="Times New Roman" w:hAnsi="Times New Roman" w:cs="Times New Roman"/>
                <w:sz w:val="24"/>
                <w:szCs w:val="24"/>
                <w:lang w:eastAsia="en-GB"/>
              </w:rPr>
              <w:t>7,20</w:t>
            </w:r>
          </w:p>
        </w:tc>
        <w:tc>
          <w:tcPr>
            <w:tcW w:w="992" w:type="dxa"/>
            <w:tcBorders>
              <w:top w:val="nil"/>
              <w:left w:val="nil"/>
              <w:bottom w:val="single" w:sz="4" w:space="0" w:color="auto"/>
              <w:right w:val="single" w:sz="4" w:space="0" w:color="auto"/>
            </w:tcBorders>
            <w:shd w:val="clear" w:color="auto" w:fill="CCFFFF"/>
            <w:vAlign w:val="center"/>
            <w:hideMark/>
          </w:tcPr>
          <w:p w14:paraId="1B32AEB4"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8,00%</w:t>
            </w:r>
          </w:p>
        </w:tc>
        <w:tc>
          <w:tcPr>
            <w:tcW w:w="887" w:type="dxa"/>
            <w:tcBorders>
              <w:top w:val="nil"/>
              <w:left w:val="nil"/>
              <w:bottom w:val="single" w:sz="4" w:space="0" w:color="auto"/>
              <w:right w:val="single" w:sz="4" w:space="0" w:color="auto"/>
            </w:tcBorders>
            <w:shd w:val="clear" w:color="auto" w:fill="CCFFFF"/>
            <w:vAlign w:val="center"/>
            <w:hideMark/>
          </w:tcPr>
          <w:p w14:paraId="0264F860"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9,00%</w:t>
            </w:r>
          </w:p>
        </w:tc>
        <w:tc>
          <w:tcPr>
            <w:tcW w:w="956" w:type="dxa"/>
            <w:tcBorders>
              <w:top w:val="nil"/>
              <w:left w:val="nil"/>
              <w:bottom w:val="single" w:sz="4" w:space="0" w:color="auto"/>
              <w:right w:val="single" w:sz="4" w:space="0" w:color="auto"/>
            </w:tcBorders>
            <w:shd w:val="clear" w:color="auto" w:fill="CCFFFF"/>
            <w:vAlign w:val="center"/>
            <w:hideMark/>
          </w:tcPr>
          <w:p w14:paraId="76992B33"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0,00%</w:t>
            </w:r>
          </w:p>
        </w:tc>
        <w:tc>
          <w:tcPr>
            <w:tcW w:w="992" w:type="dxa"/>
            <w:tcBorders>
              <w:top w:val="nil"/>
              <w:left w:val="nil"/>
              <w:bottom w:val="single" w:sz="4" w:space="0" w:color="auto"/>
              <w:right w:val="single" w:sz="4" w:space="0" w:color="auto"/>
            </w:tcBorders>
            <w:shd w:val="clear" w:color="auto" w:fill="CCFFFF"/>
            <w:vAlign w:val="center"/>
            <w:hideMark/>
          </w:tcPr>
          <w:p w14:paraId="6D1B49CC"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1,00%</w:t>
            </w:r>
          </w:p>
        </w:tc>
        <w:tc>
          <w:tcPr>
            <w:tcW w:w="1134" w:type="dxa"/>
            <w:tcBorders>
              <w:top w:val="nil"/>
              <w:left w:val="nil"/>
              <w:bottom w:val="single" w:sz="4" w:space="0" w:color="auto"/>
              <w:right w:val="single" w:sz="4" w:space="0" w:color="auto"/>
            </w:tcBorders>
            <w:shd w:val="clear" w:color="auto" w:fill="CCFFFF"/>
            <w:vAlign w:val="center"/>
            <w:hideMark/>
          </w:tcPr>
          <w:p w14:paraId="4AEB1B35"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0,60%</w:t>
            </w:r>
          </w:p>
        </w:tc>
      </w:tr>
      <w:tr w:rsidR="00C4513F" w:rsidRPr="00C4513F" w14:paraId="0632A543" w14:textId="77777777" w:rsidTr="00C4513F">
        <w:trPr>
          <w:trHeight w:val="1005"/>
        </w:trPr>
        <w:tc>
          <w:tcPr>
            <w:tcW w:w="3539" w:type="dxa"/>
            <w:tcBorders>
              <w:top w:val="nil"/>
              <w:left w:val="single" w:sz="4" w:space="0" w:color="auto"/>
              <w:bottom w:val="single" w:sz="4" w:space="0" w:color="auto"/>
              <w:right w:val="single" w:sz="4" w:space="0" w:color="auto"/>
            </w:tcBorders>
            <w:vAlign w:val="center"/>
            <w:hideMark/>
          </w:tcPr>
          <w:p w14:paraId="13A04CE0" w14:textId="77777777" w:rsidR="00C4513F" w:rsidRPr="00C4513F" w:rsidRDefault="00C4513F" w:rsidP="00C4513F">
            <w:pPr>
              <w:spacing w:after="0" w:line="240" w:lineRule="auto"/>
              <w:rPr>
                <w:rFonts w:ascii="Times New Roman" w:eastAsia="Times New Roman" w:hAnsi="Times New Roman" w:cs="Times New Roman"/>
                <w:sz w:val="24"/>
                <w:szCs w:val="24"/>
                <w:lang w:eastAsia="en-GB"/>
              </w:rPr>
            </w:pPr>
            <w:r w:rsidRPr="00C4513F">
              <w:rPr>
                <w:rFonts w:ascii="Times New Roman" w:eastAsia="Times New Roman" w:hAnsi="Times New Roman" w:cs="Times New Roman"/>
                <w:sz w:val="24"/>
                <w:szCs w:val="24"/>
                <w:lang w:eastAsia="en-GB"/>
              </w:rPr>
              <w:t>Canalizare – epurare în întreaga arie de operare</w:t>
            </w:r>
          </w:p>
        </w:tc>
        <w:tc>
          <w:tcPr>
            <w:tcW w:w="1134" w:type="dxa"/>
            <w:tcBorders>
              <w:top w:val="nil"/>
              <w:left w:val="nil"/>
              <w:bottom w:val="single" w:sz="4" w:space="0" w:color="auto"/>
              <w:right w:val="single" w:sz="4" w:space="0" w:color="auto"/>
            </w:tcBorders>
            <w:vAlign w:val="center"/>
            <w:hideMark/>
          </w:tcPr>
          <w:p w14:paraId="07B1E49A" w14:textId="77777777" w:rsidR="00C4513F" w:rsidRPr="00C4513F" w:rsidRDefault="00C4513F" w:rsidP="00C4513F">
            <w:pPr>
              <w:spacing w:after="0" w:line="240" w:lineRule="auto"/>
              <w:jc w:val="center"/>
              <w:rPr>
                <w:rFonts w:ascii="Times New Roman" w:eastAsia="Times New Roman" w:hAnsi="Times New Roman" w:cs="Times New Roman"/>
                <w:sz w:val="24"/>
                <w:szCs w:val="24"/>
                <w:lang w:eastAsia="en-GB"/>
              </w:rPr>
            </w:pPr>
            <w:r w:rsidRPr="00C4513F">
              <w:rPr>
                <w:rFonts w:ascii="Times New Roman" w:eastAsia="Times New Roman" w:hAnsi="Times New Roman" w:cs="Times New Roman"/>
                <w:sz w:val="24"/>
                <w:szCs w:val="24"/>
                <w:lang w:eastAsia="en-GB"/>
              </w:rPr>
              <w:t>6,69</w:t>
            </w:r>
          </w:p>
        </w:tc>
        <w:tc>
          <w:tcPr>
            <w:tcW w:w="992" w:type="dxa"/>
            <w:tcBorders>
              <w:top w:val="nil"/>
              <w:left w:val="nil"/>
              <w:bottom w:val="single" w:sz="4" w:space="0" w:color="auto"/>
              <w:right w:val="single" w:sz="4" w:space="0" w:color="auto"/>
            </w:tcBorders>
            <w:shd w:val="clear" w:color="auto" w:fill="CCFFFF"/>
            <w:vAlign w:val="center"/>
            <w:hideMark/>
          </w:tcPr>
          <w:p w14:paraId="4E9B9666"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2,00%</w:t>
            </w:r>
          </w:p>
        </w:tc>
        <w:tc>
          <w:tcPr>
            <w:tcW w:w="887" w:type="dxa"/>
            <w:tcBorders>
              <w:top w:val="nil"/>
              <w:left w:val="nil"/>
              <w:bottom w:val="single" w:sz="4" w:space="0" w:color="auto"/>
              <w:right w:val="single" w:sz="4" w:space="0" w:color="auto"/>
            </w:tcBorders>
            <w:shd w:val="clear" w:color="auto" w:fill="CCFFFF"/>
            <w:vAlign w:val="center"/>
            <w:hideMark/>
          </w:tcPr>
          <w:p w14:paraId="41E5B892"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7,50%</w:t>
            </w:r>
          </w:p>
        </w:tc>
        <w:tc>
          <w:tcPr>
            <w:tcW w:w="956" w:type="dxa"/>
            <w:tcBorders>
              <w:top w:val="nil"/>
              <w:left w:val="nil"/>
              <w:bottom w:val="single" w:sz="4" w:space="0" w:color="auto"/>
              <w:right w:val="single" w:sz="4" w:space="0" w:color="auto"/>
            </w:tcBorders>
            <w:shd w:val="clear" w:color="auto" w:fill="CCFFFF"/>
            <w:vAlign w:val="center"/>
            <w:hideMark/>
          </w:tcPr>
          <w:p w14:paraId="24E69A00"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15,00%</w:t>
            </w:r>
          </w:p>
        </w:tc>
        <w:tc>
          <w:tcPr>
            <w:tcW w:w="992" w:type="dxa"/>
            <w:tcBorders>
              <w:top w:val="nil"/>
              <w:left w:val="nil"/>
              <w:bottom w:val="single" w:sz="4" w:space="0" w:color="auto"/>
              <w:right w:val="single" w:sz="4" w:space="0" w:color="auto"/>
            </w:tcBorders>
            <w:shd w:val="clear" w:color="auto" w:fill="CCFFFF"/>
            <w:vAlign w:val="center"/>
            <w:hideMark/>
          </w:tcPr>
          <w:p w14:paraId="3DAEA720"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1,80%</w:t>
            </w:r>
          </w:p>
        </w:tc>
        <w:tc>
          <w:tcPr>
            <w:tcW w:w="1134" w:type="dxa"/>
            <w:tcBorders>
              <w:top w:val="nil"/>
              <w:left w:val="nil"/>
              <w:bottom w:val="single" w:sz="4" w:space="0" w:color="auto"/>
              <w:right w:val="single" w:sz="4" w:space="0" w:color="auto"/>
            </w:tcBorders>
            <w:shd w:val="clear" w:color="auto" w:fill="CCFFFF"/>
            <w:vAlign w:val="center"/>
            <w:hideMark/>
          </w:tcPr>
          <w:p w14:paraId="704E4825" w14:textId="77777777" w:rsidR="00C4513F" w:rsidRPr="00C4513F" w:rsidRDefault="00C4513F" w:rsidP="00C4513F">
            <w:pPr>
              <w:spacing w:after="0" w:line="240" w:lineRule="auto"/>
              <w:jc w:val="right"/>
              <w:rPr>
                <w:rFonts w:ascii="Times New Roman" w:eastAsia="Times New Roman" w:hAnsi="Times New Roman" w:cs="Times New Roman"/>
                <w:color w:val="0000CC"/>
                <w:sz w:val="24"/>
                <w:szCs w:val="24"/>
                <w:lang w:eastAsia="en-GB"/>
              </w:rPr>
            </w:pPr>
            <w:r w:rsidRPr="00C4513F">
              <w:rPr>
                <w:rFonts w:ascii="Times New Roman" w:eastAsia="Times New Roman" w:hAnsi="Times New Roman" w:cs="Times New Roman"/>
                <w:color w:val="0000CC"/>
                <w:sz w:val="24"/>
                <w:szCs w:val="24"/>
                <w:lang w:eastAsia="en-GB"/>
              </w:rPr>
              <w:t>1,70%</w:t>
            </w:r>
          </w:p>
        </w:tc>
      </w:tr>
    </w:tbl>
    <w:p w14:paraId="5FFAAB84" w14:textId="77777777" w:rsidR="00C4513F" w:rsidRPr="00C4513F" w:rsidRDefault="00C4513F" w:rsidP="00C4513F">
      <w:pPr>
        <w:tabs>
          <w:tab w:val="left" w:pos="7230"/>
        </w:tabs>
        <w:spacing w:after="0" w:line="276" w:lineRule="auto"/>
        <w:jc w:val="both"/>
        <w:rPr>
          <w:rFonts w:ascii="Times New Roman" w:eastAsia="Calibri" w:hAnsi="Times New Roman" w:cs="Times New Roman"/>
          <w:b/>
          <w:bCs/>
          <w:kern w:val="0"/>
          <w:sz w:val="24"/>
          <w:szCs w:val="24"/>
          <w:lang w:bidi="ro-RO"/>
        </w:rPr>
      </w:pPr>
    </w:p>
    <w:p w14:paraId="2E92DF4A" w14:textId="77777777" w:rsidR="00C4513F" w:rsidRPr="00C4513F" w:rsidRDefault="00C4513F" w:rsidP="00C4513F">
      <w:pPr>
        <w:tabs>
          <w:tab w:val="left" w:pos="7230"/>
        </w:tabs>
        <w:spacing w:after="0" w:line="240" w:lineRule="auto"/>
        <w:jc w:val="both"/>
        <w:rPr>
          <w:rFonts w:ascii="Times New Roman" w:eastAsia="Calibri" w:hAnsi="Times New Roman" w:cs="Times New Roman"/>
          <w:kern w:val="0"/>
          <w:sz w:val="24"/>
          <w:szCs w:val="24"/>
          <w:lang w:bidi="ro-RO"/>
        </w:rPr>
      </w:pPr>
      <w:r w:rsidRPr="00C4513F">
        <w:rPr>
          <w:rFonts w:ascii="Times New Roman" w:eastAsia="Calibri" w:hAnsi="Times New Roman" w:cs="Times New Roman"/>
          <w:kern w:val="0"/>
          <w:sz w:val="24"/>
          <w:szCs w:val="24"/>
          <w:lang w:bidi="ro-RO"/>
        </w:rPr>
        <w:t>*</w:t>
      </w:r>
      <w:r w:rsidRPr="00C4513F">
        <w:rPr>
          <w:rFonts w:ascii="Times New Roman" w:eastAsia="Calibri" w:hAnsi="Times New Roman" w:cs="Times New Roman"/>
          <w:b/>
          <w:bCs/>
          <w:color w:val="000000"/>
          <w:kern w:val="0"/>
          <w:sz w:val="24"/>
          <w:szCs w:val="24"/>
          <w:lang w:bidi="ro-RO"/>
        </w:rPr>
        <w:t xml:space="preserve">Ajustările în termeni reali ale </w:t>
      </w:r>
      <w:r w:rsidRPr="00C4513F">
        <w:rPr>
          <w:rFonts w:ascii="Times New Roman" w:eastAsia="Calibri" w:hAnsi="Times New Roman" w:cs="Times New Roman"/>
          <w:color w:val="000000"/>
          <w:kern w:val="0"/>
          <w:sz w:val="24"/>
          <w:szCs w:val="24"/>
          <w:lang w:bidi="ro-RO"/>
        </w:rPr>
        <w:t xml:space="preserve"> </w:t>
      </w:r>
      <w:r w:rsidRPr="00C4513F">
        <w:rPr>
          <w:rFonts w:ascii="Times New Roman" w:eastAsia="Calibri" w:hAnsi="Times New Roman" w:cs="Times New Roman"/>
          <w:kern w:val="0"/>
          <w:sz w:val="24"/>
          <w:szCs w:val="24"/>
          <w:lang w:bidi="ro-RO"/>
        </w:rPr>
        <w:t>prețurilor/tarifelor nu includ inflația dintre ajustările tarifare și nici taxa pe valoare adăugată (TVA).</w:t>
      </w:r>
    </w:p>
    <w:p w14:paraId="538CE8C8" w14:textId="77777777" w:rsidR="00C4513F" w:rsidRPr="00C4513F" w:rsidRDefault="00C4513F" w:rsidP="00C4513F">
      <w:pPr>
        <w:tabs>
          <w:tab w:val="left" w:pos="7230"/>
        </w:tabs>
        <w:spacing w:after="0" w:line="240" w:lineRule="auto"/>
        <w:jc w:val="both"/>
        <w:rPr>
          <w:rFonts w:ascii="Times New Roman" w:eastAsia="Calibri" w:hAnsi="Times New Roman" w:cs="Times New Roman"/>
          <w:kern w:val="0"/>
          <w:sz w:val="24"/>
          <w:szCs w:val="24"/>
          <w:lang w:bidi="ro-RO"/>
        </w:rPr>
      </w:pPr>
      <w:r w:rsidRPr="00C4513F">
        <w:rPr>
          <w:rFonts w:ascii="Times New Roman" w:eastAsia="Calibri" w:hAnsi="Times New Roman" w:cs="Times New Roman"/>
          <w:kern w:val="0"/>
          <w:sz w:val="24"/>
          <w:szCs w:val="24"/>
          <w:lang w:bidi="ro-RO"/>
        </w:rPr>
        <w:t xml:space="preserve">**Prin excepție, </w:t>
      </w:r>
      <w:r w:rsidRPr="00C4513F">
        <w:rPr>
          <w:rFonts w:ascii="Times New Roman" w:eastAsia="Calibri" w:hAnsi="Times New Roman" w:cs="Times New Roman"/>
          <w:color w:val="000000"/>
          <w:kern w:val="0"/>
          <w:sz w:val="24"/>
          <w:szCs w:val="24"/>
          <w:lang w:bidi="ro-RO"/>
        </w:rPr>
        <w:t xml:space="preserve">ajustările tarifare </w:t>
      </w:r>
      <w:r w:rsidRPr="00C4513F">
        <w:rPr>
          <w:rFonts w:ascii="Times New Roman" w:eastAsia="Calibri" w:hAnsi="Times New Roman" w:cs="Times New Roman"/>
          <w:kern w:val="0"/>
          <w:sz w:val="24"/>
          <w:szCs w:val="24"/>
          <w:lang w:bidi="ro-RO"/>
        </w:rPr>
        <w:t>pentru anul 2025 vor fi aplicate începând cu data de 1 a lunii următoare aprobării acestora.</w:t>
      </w:r>
    </w:p>
    <w:p w14:paraId="5FCB24C2" w14:textId="77777777" w:rsidR="00C4513F" w:rsidRPr="00C4513F" w:rsidRDefault="00C4513F" w:rsidP="00C4513F">
      <w:pPr>
        <w:tabs>
          <w:tab w:val="left" w:pos="7230"/>
        </w:tabs>
        <w:spacing w:after="0" w:line="240" w:lineRule="auto"/>
        <w:jc w:val="both"/>
        <w:rPr>
          <w:rFonts w:ascii="Times New Roman" w:eastAsia="Calibri" w:hAnsi="Times New Roman" w:cs="Times New Roman"/>
          <w:kern w:val="0"/>
          <w:sz w:val="24"/>
          <w:szCs w:val="24"/>
          <w:lang w:bidi="ro-RO"/>
        </w:rPr>
      </w:pPr>
      <w:r w:rsidRPr="00C4513F">
        <w:rPr>
          <w:rFonts w:ascii="Times New Roman" w:eastAsia="Calibri" w:hAnsi="Times New Roman" w:cs="Times New Roman"/>
          <w:kern w:val="0"/>
          <w:sz w:val="24"/>
          <w:szCs w:val="24"/>
          <w:lang w:bidi="ro-RO"/>
        </w:rPr>
        <w:t>Prețul pentru apa livrată în alt sistem de alimentare cu apă, în vederea redistribuirii pentru întreaga arie de operare se ajustează cu evoluția indicelui prețurilor de consum total pe economie (IPC Total) comunicat de către Institutul National de Statistică, pentru ultimele 12 luni anterioare propunerii .</w:t>
      </w:r>
    </w:p>
    <w:p w14:paraId="6BC1A0E7" w14:textId="77777777" w:rsidR="00C4513F" w:rsidRDefault="005E343F" w:rsidP="005E343F">
      <w:pPr>
        <w:pStyle w:val="Frspaiere"/>
      </w:pPr>
      <w:r>
        <w:t xml:space="preserve">                                                                                                                                </w:t>
      </w:r>
    </w:p>
    <w:p w14:paraId="4DE905B8" w14:textId="0103041E" w:rsidR="008B21E8" w:rsidRPr="005E343F" w:rsidRDefault="005E343F" w:rsidP="00C4513F">
      <w:pPr>
        <w:pStyle w:val="Frspaiere"/>
        <w:ind w:firstLine="6521"/>
        <w:rPr>
          <w:rFonts w:ascii="Times New Roman" w:hAnsi="Times New Roman" w:cs="Times New Roman"/>
          <w:sz w:val="24"/>
          <w:szCs w:val="24"/>
        </w:rPr>
      </w:pPr>
      <w:r>
        <w:t xml:space="preserve">    </w:t>
      </w:r>
      <w:r w:rsidRPr="005E343F">
        <w:rPr>
          <w:rFonts w:ascii="Times New Roman" w:hAnsi="Times New Roman" w:cs="Times New Roman"/>
          <w:sz w:val="24"/>
          <w:szCs w:val="24"/>
        </w:rPr>
        <w:t>Întocmit,</w:t>
      </w:r>
    </w:p>
    <w:p w14:paraId="6280C499" w14:textId="6E4528F3" w:rsidR="00C4513F" w:rsidRDefault="005E343F" w:rsidP="00C4513F">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Serviciul Gospodărire Municipală,</w:t>
      </w:r>
    </w:p>
    <w:p w14:paraId="61545F45" w14:textId="2D45D9DD" w:rsidR="005E343F" w:rsidRDefault="005E343F" w:rsidP="00C4513F">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00C4513F">
        <w:rPr>
          <w:rFonts w:ascii="Times New Roman" w:hAnsi="Times New Roman" w:cs="Times New Roman"/>
          <w:sz w:val="24"/>
          <w:szCs w:val="24"/>
        </w:rPr>
        <w:t xml:space="preserve">                                                    </w:t>
      </w:r>
      <w:r w:rsidRPr="005E343F">
        <w:rPr>
          <w:rFonts w:ascii="Times New Roman" w:hAnsi="Times New Roman" w:cs="Times New Roman"/>
          <w:sz w:val="24"/>
          <w:szCs w:val="24"/>
        </w:rPr>
        <w:t xml:space="preserve">  ing. Șalvari Florin Bogdan</w:t>
      </w:r>
    </w:p>
    <w:p w14:paraId="1A44F1AE" w14:textId="77777777" w:rsidR="00C4513F" w:rsidRPr="00C4513F" w:rsidRDefault="00C4513F" w:rsidP="00C4513F">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5E343F" w:rsidRPr="005E343F" w14:paraId="524C49F2" w14:textId="77777777" w:rsidTr="00C4513F">
        <w:trPr>
          <w:trHeight w:val="970"/>
          <w:jc w:val="center"/>
        </w:trPr>
        <w:tc>
          <w:tcPr>
            <w:tcW w:w="4927" w:type="dxa"/>
          </w:tcPr>
          <w:p w14:paraId="1DB7DE6C" w14:textId="77777777" w:rsidR="00C4513F" w:rsidRDefault="00C4513F" w:rsidP="00C4513F">
            <w:pPr>
              <w:rPr>
                <w:rFonts w:ascii="Times New Roman" w:eastAsia="Times New Roman" w:hAnsi="Times New Roman" w:cs="Times New Roman"/>
                <w:bCs/>
                <w:sz w:val="24"/>
                <w:szCs w:val="24"/>
              </w:rPr>
            </w:pPr>
          </w:p>
          <w:p w14:paraId="2514C58F" w14:textId="77777777" w:rsid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Președinte</w:t>
            </w:r>
            <w:proofErr w:type="spellEnd"/>
            <w:r w:rsidRPr="005E343F">
              <w:rPr>
                <w:rFonts w:ascii="Times New Roman" w:eastAsia="Times New Roman" w:hAnsi="Times New Roman" w:cs="Times New Roman"/>
                <w:bCs/>
                <w:sz w:val="24"/>
                <w:szCs w:val="24"/>
              </w:rPr>
              <w:t xml:space="preserve"> de </w:t>
            </w:r>
            <w:proofErr w:type="spellStart"/>
            <w:r w:rsidRPr="005E343F">
              <w:rPr>
                <w:rFonts w:ascii="Times New Roman" w:eastAsia="Times New Roman" w:hAnsi="Times New Roman" w:cs="Times New Roman"/>
                <w:bCs/>
                <w:sz w:val="24"/>
                <w:szCs w:val="24"/>
              </w:rPr>
              <w:t>ședință</w:t>
            </w:r>
            <w:proofErr w:type="spellEnd"/>
            <w:r w:rsidRPr="005E343F">
              <w:rPr>
                <w:rFonts w:ascii="Times New Roman" w:eastAsia="Times New Roman" w:hAnsi="Times New Roman" w:cs="Times New Roman"/>
                <w:bCs/>
                <w:sz w:val="24"/>
                <w:szCs w:val="24"/>
              </w:rPr>
              <w:t>,</w:t>
            </w:r>
          </w:p>
          <w:p w14:paraId="767C0202" w14:textId="77777777" w:rsidR="00C4513F" w:rsidRPr="00C4513F" w:rsidRDefault="00C4513F" w:rsidP="00C4513F">
            <w:pPr>
              <w:rPr>
                <w:rFonts w:ascii="Times New Roman" w:eastAsia="Times New Roman" w:hAnsi="Times New Roman" w:cs="Times New Roman"/>
                <w:sz w:val="24"/>
                <w:szCs w:val="24"/>
              </w:rPr>
            </w:pPr>
          </w:p>
          <w:p w14:paraId="6FC58901" w14:textId="1EB8418F" w:rsidR="00C4513F" w:rsidRPr="00C4513F" w:rsidRDefault="00C4513F" w:rsidP="00C4513F">
            <w:pPr>
              <w:jc w:val="center"/>
              <w:rPr>
                <w:rFonts w:ascii="Times New Roman" w:eastAsia="Times New Roman" w:hAnsi="Times New Roman" w:cs="Times New Roman"/>
                <w:sz w:val="24"/>
                <w:szCs w:val="24"/>
              </w:rPr>
            </w:pPr>
          </w:p>
        </w:tc>
        <w:tc>
          <w:tcPr>
            <w:tcW w:w="4927" w:type="dxa"/>
          </w:tcPr>
          <w:p w14:paraId="1B5BDB53" w14:textId="77777777" w:rsidR="00C4513F" w:rsidRDefault="00C4513F" w:rsidP="00C4513F">
            <w:pPr>
              <w:rPr>
                <w:rFonts w:ascii="Times New Roman" w:eastAsia="Times New Roman" w:hAnsi="Times New Roman" w:cs="Times New Roman"/>
                <w:bCs/>
                <w:sz w:val="24"/>
                <w:szCs w:val="24"/>
              </w:rPr>
            </w:pPr>
          </w:p>
          <w:p w14:paraId="0825DE75" w14:textId="07A9E250" w:rsidR="005E343F" w:rsidRP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Secretar</w:t>
            </w:r>
            <w:proofErr w:type="spellEnd"/>
            <w:r w:rsidRPr="005E343F">
              <w:rPr>
                <w:rFonts w:ascii="Times New Roman" w:eastAsia="Times New Roman" w:hAnsi="Times New Roman" w:cs="Times New Roman"/>
                <w:bCs/>
                <w:sz w:val="24"/>
                <w:szCs w:val="24"/>
              </w:rPr>
              <w:t xml:space="preserve"> General,</w:t>
            </w:r>
          </w:p>
          <w:p w14:paraId="2FD3E1FB" w14:textId="77777777" w:rsidR="005E343F" w:rsidRPr="005E343F" w:rsidRDefault="005E343F" w:rsidP="005E343F">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Erhan Rodica</w:t>
            </w:r>
          </w:p>
          <w:p w14:paraId="6E912BDA" w14:textId="77777777" w:rsidR="005E343F" w:rsidRPr="005E343F" w:rsidRDefault="005E343F" w:rsidP="005E343F">
            <w:pPr>
              <w:jc w:val="center"/>
              <w:rPr>
                <w:rFonts w:ascii="Times New Roman" w:eastAsia="Times New Roman" w:hAnsi="Times New Roman" w:cs="Times New Roman"/>
                <w:bCs/>
                <w:sz w:val="24"/>
                <w:szCs w:val="24"/>
              </w:rPr>
            </w:pPr>
          </w:p>
        </w:tc>
      </w:tr>
    </w:tbl>
    <w:p w14:paraId="7F8D53EF" w14:textId="77777777" w:rsidR="004E095C" w:rsidRPr="008B21E8" w:rsidRDefault="004E095C" w:rsidP="00C4513F">
      <w:pPr>
        <w:rPr>
          <w:color w:val="0D0D0D" w:themeColor="text1" w:themeTint="F2"/>
        </w:rPr>
      </w:pPr>
    </w:p>
    <w:sectPr w:rsidR="004E095C" w:rsidRPr="008B21E8" w:rsidSect="00C4513F">
      <w:footerReference w:type="default" r:id="rId7"/>
      <w:pgSz w:w="11906" w:h="16838"/>
      <w:pgMar w:top="568" w:right="991" w:bottom="568" w:left="1276"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018FE" w14:textId="77777777" w:rsidR="0084389A" w:rsidRDefault="0084389A" w:rsidP="000148DF">
      <w:pPr>
        <w:spacing w:after="0" w:line="240" w:lineRule="auto"/>
      </w:pPr>
      <w:r>
        <w:separator/>
      </w:r>
    </w:p>
  </w:endnote>
  <w:endnote w:type="continuationSeparator" w:id="0">
    <w:p w14:paraId="23F8CC1D" w14:textId="77777777" w:rsidR="0084389A" w:rsidRDefault="0084389A" w:rsidP="000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0167" w14:textId="3BBA1B05" w:rsidR="00000000" w:rsidRDefault="00000000" w:rsidP="00C4513F">
    <w:pPr>
      <w:pStyle w:val="Subsol"/>
    </w:pPr>
  </w:p>
  <w:p w14:paraId="56058A3C" w14:textId="77777777" w:rsidR="00000000"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9E97B" w14:textId="77777777" w:rsidR="0084389A" w:rsidRDefault="0084389A" w:rsidP="000148DF">
      <w:pPr>
        <w:spacing w:after="0" w:line="240" w:lineRule="auto"/>
      </w:pPr>
      <w:r>
        <w:separator/>
      </w:r>
    </w:p>
  </w:footnote>
  <w:footnote w:type="continuationSeparator" w:id="0">
    <w:p w14:paraId="6C6ECD93" w14:textId="77777777" w:rsidR="0084389A" w:rsidRDefault="0084389A" w:rsidP="00014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F2A"/>
    <w:multiLevelType w:val="hybridMultilevel"/>
    <w:tmpl w:val="00BA4C5C"/>
    <w:lvl w:ilvl="0" w:tplc="A73AD93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AF7B60"/>
    <w:multiLevelType w:val="hybridMultilevel"/>
    <w:tmpl w:val="B5C4D126"/>
    <w:lvl w:ilvl="0" w:tplc="04090001">
      <w:start w:val="1"/>
      <w:numFmt w:val="bullet"/>
      <w:lvlText w:val=""/>
      <w:lvlJc w:val="left"/>
      <w:pPr>
        <w:ind w:left="928" w:hanging="360"/>
      </w:pPr>
      <w:rPr>
        <w:rFonts w:ascii="Symbol" w:hAnsi="Symbol"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3EF17C8"/>
    <w:multiLevelType w:val="hybridMultilevel"/>
    <w:tmpl w:val="03D8D13C"/>
    <w:lvl w:ilvl="0" w:tplc="3CB20340">
      <w:start w:val="4"/>
      <w:numFmt w:val="bullet"/>
      <w:lvlText w:val="-"/>
      <w:lvlJc w:val="left"/>
      <w:pPr>
        <w:ind w:left="717" w:hanging="360"/>
      </w:pPr>
      <w:rPr>
        <w:rFonts w:ascii="Arial" w:eastAsia="Times New Roman" w:hAnsi="Arial" w:cs="Aria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 w15:restartNumberingAfterBreak="0">
    <w:nsid w:val="5E1812AA"/>
    <w:multiLevelType w:val="hybridMultilevel"/>
    <w:tmpl w:val="4C1C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75E3A"/>
    <w:multiLevelType w:val="hybridMultilevel"/>
    <w:tmpl w:val="19505BBC"/>
    <w:lvl w:ilvl="0" w:tplc="A1F0FC90">
      <w:start w:val="1"/>
      <w:numFmt w:val="decimal"/>
      <w:lvlText w:val="%1."/>
      <w:lvlJc w:val="left"/>
      <w:pPr>
        <w:ind w:left="360" w:hanging="360"/>
      </w:pPr>
      <w:rPr>
        <w:b w:val="0"/>
        <w:color w:val="0D0D0D" w:themeColor="text1" w:themeTint="F2"/>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5" w15:restartNumberingAfterBreak="0">
    <w:nsid w:val="7DA449D1"/>
    <w:multiLevelType w:val="hybridMultilevel"/>
    <w:tmpl w:val="4922EB44"/>
    <w:lvl w:ilvl="0" w:tplc="E2B6F7F0">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73277031">
    <w:abstractNumId w:val="0"/>
  </w:num>
  <w:num w:numId="2" w16cid:durableId="2017729224">
    <w:abstractNumId w:val="2"/>
  </w:num>
  <w:num w:numId="3" w16cid:durableId="986740878">
    <w:abstractNumId w:val="3"/>
  </w:num>
  <w:num w:numId="4" w16cid:durableId="799807138">
    <w:abstractNumId w:val="4"/>
  </w:num>
  <w:num w:numId="5" w16cid:durableId="1182016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01087">
    <w:abstractNumId w:val="1"/>
  </w:num>
  <w:num w:numId="7" w16cid:durableId="108949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7"/>
    <w:rsid w:val="000148DF"/>
    <w:rsid w:val="001C2DCD"/>
    <w:rsid w:val="002D3603"/>
    <w:rsid w:val="004E095C"/>
    <w:rsid w:val="005E343F"/>
    <w:rsid w:val="00601BB6"/>
    <w:rsid w:val="00653C80"/>
    <w:rsid w:val="006A4717"/>
    <w:rsid w:val="00720384"/>
    <w:rsid w:val="007660F1"/>
    <w:rsid w:val="0077287B"/>
    <w:rsid w:val="0084389A"/>
    <w:rsid w:val="00877E43"/>
    <w:rsid w:val="008B21E8"/>
    <w:rsid w:val="008F1257"/>
    <w:rsid w:val="009E633B"/>
    <w:rsid w:val="00C4513F"/>
    <w:rsid w:val="00C94BDE"/>
    <w:rsid w:val="00CA4224"/>
    <w:rsid w:val="00D52AC1"/>
    <w:rsid w:val="00DE6AA0"/>
    <w:rsid w:val="00F5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F494"/>
  <w15:docId w15:val="{E8E094E3-7696-44E3-AD28-6346F265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DF"/>
  </w:style>
  <w:style w:type="paragraph" w:styleId="Titlu7">
    <w:name w:val="heading 7"/>
    <w:basedOn w:val="Normal"/>
    <w:next w:val="Normal"/>
    <w:link w:val="Titlu7Caracter"/>
    <w:qFormat/>
    <w:rsid w:val="008B21E8"/>
    <w:pPr>
      <w:keepNext/>
      <w:spacing w:after="0" w:line="240" w:lineRule="auto"/>
      <w:outlineLvl w:val="6"/>
    </w:pPr>
    <w:rPr>
      <w:rFonts w:ascii="Arial" w:eastAsia="Times New Roman" w:hAnsi="Arial" w:cs="Arial"/>
      <w:kern w:val="0"/>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8B21E8"/>
    <w:rPr>
      <w:rFonts w:ascii="Arial" w:eastAsia="Times New Roman" w:hAnsi="Arial" w:cs="Arial"/>
      <w:kern w:val="0"/>
      <w:sz w:val="28"/>
      <w:szCs w:val="24"/>
      <w:lang w:eastAsia="ro-RO"/>
    </w:rPr>
  </w:style>
  <w:style w:type="numbering" w:customStyle="1" w:styleId="FrListare1">
    <w:name w:val="Fără Listare1"/>
    <w:next w:val="FrListare"/>
    <w:uiPriority w:val="99"/>
    <w:semiHidden/>
    <w:unhideWhenUsed/>
    <w:rsid w:val="008B21E8"/>
  </w:style>
  <w:style w:type="numbering" w:customStyle="1" w:styleId="FrListare11">
    <w:name w:val="Fără Listare11"/>
    <w:next w:val="FrListare"/>
    <w:uiPriority w:val="99"/>
    <w:semiHidden/>
    <w:unhideWhenUsed/>
    <w:rsid w:val="008B21E8"/>
  </w:style>
  <w:style w:type="paragraph" w:styleId="Subsol">
    <w:name w:val="footer"/>
    <w:basedOn w:val="Normal"/>
    <w:link w:val="SubsolCaracter"/>
    <w:uiPriority w:val="99"/>
    <w:rsid w:val="008B21E8"/>
    <w:pPr>
      <w:tabs>
        <w:tab w:val="center" w:pos="4536"/>
        <w:tab w:val="right" w:pos="9072"/>
      </w:tabs>
      <w:spacing w:after="0" w:line="240" w:lineRule="auto"/>
    </w:pPr>
    <w:rPr>
      <w:rFonts w:ascii="Times New Roman" w:eastAsia="Times New Roman" w:hAnsi="Times New Roman" w:cs="Times New Roman"/>
      <w:kern w:val="0"/>
      <w:sz w:val="24"/>
      <w:szCs w:val="24"/>
      <w:lang w:eastAsia="ro-RO"/>
    </w:rPr>
  </w:style>
  <w:style w:type="character" w:customStyle="1" w:styleId="SubsolCaracter">
    <w:name w:val="Subsol Caracter"/>
    <w:basedOn w:val="Fontdeparagrafimplicit"/>
    <w:link w:val="Subsol"/>
    <w:uiPriority w:val="99"/>
    <w:rsid w:val="008B21E8"/>
    <w:rPr>
      <w:rFonts w:ascii="Times New Roman" w:eastAsia="Times New Roman" w:hAnsi="Times New Roman" w:cs="Times New Roman"/>
      <w:kern w:val="0"/>
      <w:sz w:val="24"/>
      <w:szCs w:val="24"/>
      <w:lang w:eastAsia="ro-RO"/>
    </w:rPr>
  </w:style>
  <w:style w:type="character" w:styleId="Numrdepagin">
    <w:name w:val="page number"/>
    <w:basedOn w:val="Fontdeparagrafimplicit"/>
    <w:rsid w:val="008B21E8"/>
  </w:style>
  <w:style w:type="paragraph" w:styleId="Corptext3">
    <w:name w:val="Body Text 3"/>
    <w:basedOn w:val="Normal"/>
    <w:link w:val="Corptext3Caracter"/>
    <w:rsid w:val="008B21E8"/>
    <w:pPr>
      <w:spacing w:after="0" w:line="360" w:lineRule="exact"/>
      <w:jc w:val="both"/>
    </w:pPr>
    <w:rPr>
      <w:rFonts w:ascii="Times New Roman" w:eastAsia="Times New Roman" w:hAnsi="Times New Roman" w:cs="Times New Roman"/>
      <w:kern w:val="0"/>
      <w:sz w:val="24"/>
      <w:szCs w:val="24"/>
      <w:lang w:eastAsia="ro-RO"/>
    </w:rPr>
  </w:style>
  <w:style w:type="character" w:customStyle="1" w:styleId="Corptext3Caracter">
    <w:name w:val="Corp text 3 Caracter"/>
    <w:basedOn w:val="Fontdeparagrafimplicit"/>
    <w:link w:val="Corptext3"/>
    <w:rsid w:val="008B21E8"/>
    <w:rPr>
      <w:rFonts w:ascii="Times New Roman" w:eastAsia="Times New Roman" w:hAnsi="Times New Roman" w:cs="Times New Roman"/>
      <w:kern w:val="0"/>
      <w:sz w:val="24"/>
      <w:szCs w:val="24"/>
      <w:lang w:eastAsia="ro-RO"/>
    </w:rPr>
  </w:style>
  <w:style w:type="paragraph" w:styleId="Corptext2">
    <w:name w:val="Body Text 2"/>
    <w:basedOn w:val="Normal"/>
    <w:link w:val="Corptext2Caracter"/>
    <w:rsid w:val="008B21E8"/>
    <w:pPr>
      <w:spacing w:after="120" w:line="480" w:lineRule="auto"/>
    </w:pPr>
    <w:rPr>
      <w:rFonts w:ascii="Times New Roman" w:eastAsia="Times New Roman" w:hAnsi="Times New Roman" w:cs="Times New Roman"/>
      <w:kern w:val="0"/>
      <w:sz w:val="24"/>
      <w:szCs w:val="24"/>
      <w:lang w:val="en-US"/>
    </w:rPr>
  </w:style>
  <w:style w:type="character" w:customStyle="1" w:styleId="Corptext2Caracter">
    <w:name w:val="Corp text 2 Caracter"/>
    <w:basedOn w:val="Fontdeparagrafimplicit"/>
    <w:link w:val="Corptext2"/>
    <w:rsid w:val="008B21E8"/>
    <w:rPr>
      <w:rFonts w:ascii="Times New Roman" w:eastAsia="Times New Roman" w:hAnsi="Times New Roman" w:cs="Times New Roman"/>
      <w:kern w:val="0"/>
      <w:sz w:val="24"/>
      <w:szCs w:val="24"/>
      <w:lang w:val="en-US"/>
    </w:rPr>
  </w:style>
  <w:style w:type="character" w:customStyle="1" w:styleId="Bodytext2">
    <w:name w:val="Body text (2)_"/>
    <w:basedOn w:val="Fontdeparagrafimplicit"/>
    <w:link w:val="Bodytext20"/>
    <w:rsid w:val="008B21E8"/>
    <w:rPr>
      <w:rFonts w:ascii="Arial" w:eastAsia="Arial" w:hAnsi="Arial" w:cs="Arial"/>
      <w:sz w:val="21"/>
      <w:szCs w:val="21"/>
      <w:shd w:val="clear" w:color="auto" w:fill="FFFFFF"/>
    </w:rPr>
  </w:style>
  <w:style w:type="paragraph" w:customStyle="1" w:styleId="Bodytext20">
    <w:name w:val="Body text (2)"/>
    <w:basedOn w:val="Normal"/>
    <w:link w:val="Bodytext2"/>
    <w:rsid w:val="008B21E8"/>
    <w:pPr>
      <w:widowControl w:val="0"/>
      <w:shd w:val="clear" w:color="auto" w:fill="FFFFFF"/>
      <w:spacing w:after="0" w:line="0" w:lineRule="atLeast"/>
      <w:ind w:hanging="700"/>
    </w:pPr>
    <w:rPr>
      <w:rFonts w:ascii="Arial" w:eastAsia="Arial" w:hAnsi="Arial" w:cs="Arial"/>
      <w:sz w:val="21"/>
      <w:szCs w:val="21"/>
    </w:rPr>
  </w:style>
  <w:style w:type="paragraph" w:styleId="Listparagraf">
    <w:name w:val="List Paragraph"/>
    <w:basedOn w:val="Normal"/>
    <w:uiPriority w:val="34"/>
    <w:qFormat/>
    <w:rsid w:val="008B21E8"/>
    <w:pPr>
      <w:spacing w:after="0" w:line="240" w:lineRule="auto"/>
      <w:ind w:left="720"/>
      <w:contextualSpacing/>
    </w:pPr>
    <w:rPr>
      <w:rFonts w:ascii="Times New Roman" w:eastAsia="Times New Roman" w:hAnsi="Times New Roman" w:cs="Times New Roman"/>
      <w:kern w:val="0"/>
      <w:sz w:val="24"/>
      <w:szCs w:val="24"/>
      <w:lang w:val="en-US"/>
    </w:rPr>
  </w:style>
  <w:style w:type="paragraph" w:styleId="Antet">
    <w:name w:val="header"/>
    <w:basedOn w:val="Normal"/>
    <w:link w:val="AntetCaracter"/>
    <w:uiPriority w:val="99"/>
    <w:unhideWhenUsed/>
    <w:rsid w:val="008B21E8"/>
    <w:pPr>
      <w:tabs>
        <w:tab w:val="center" w:pos="4536"/>
        <w:tab w:val="right" w:pos="9072"/>
      </w:tabs>
      <w:spacing w:after="0" w:line="240" w:lineRule="auto"/>
    </w:pPr>
    <w:rPr>
      <w:rFonts w:ascii="Times New Roman" w:eastAsia="Times New Roman" w:hAnsi="Times New Roman" w:cs="Times New Roman"/>
      <w:kern w:val="0"/>
      <w:sz w:val="24"/>
      <w:szCs w:val="24"/>
      <w:lang w:val="en-US"/>
    </w:rPr>
  </w:style>
  <w:style w:type="character" w:customStyle="1" w:styleId="AntetCaracter">
    <w:name w:val="Antet Caracter"/>
    <w:basedOn w:val="Fontdeparagrafimplicit"/>
    <w:link w:val="Antet"/>
    <w:uiPriority w:val="99"/>
    <w:rsid w:val="008B21E8"/>
    <w:rPr>
      <w:rFonts w:ascii="Times New Roman" w:eastAsia="Times New Roman" w:hAnsi="Times New Roman" w:cs="Times New Roman"/>
      <w:kern w:val="0"/>
      <w:sz w:val="24"/>
      <w:szCs w:val="24"/>
      <w:lang w:val="en-US"/>
    </w:rPr>
  </w:style>
  <w:style w:type="paragraph" w:styleId="TextnBalon">
    <w:name w:val="Balloon Text"/>
    <w:basedOn w:val="Normal"/>
    <w:link w:val="TextnBalonCaracter"/>
    <w:uiPriority w:val="99"/>
    <w:semiHidden/>
    <w:unhideWhenUsed/>
    <w:rsid w:val="008B21E8"/>
    <w:pPr>
      <w:spacing w:after="0" w:line="240" w:lineRule="auto"/>
    </w:pPr>
    <w:rPr>
      <w:rFonts w:ascii="Tahoma" w:eastAsia="Times New Roman" w:hAnsi="Tahoma" w:cs="Tahoma"/>
      <w:kern w:val="0"/>
      <w:sz w:val="16"/>
      <w:szCs w:val="16"/>
      <w:lang w:val="en-US"/>
    </w:rPr>
  </w:style>
  <w:style w:type="character" w:customStyle="1" w:styleId="TextnBalonCaracter">
    <w:name w:val="Text în Balon Caracter"/>
    <w:basedOn w:val="Fontdeparagrafimplicit"/>
    <w:link w:val="TextnBalon"/>
    <w:uiPriority w:val="99"/>
    <w:semiHidden/>
    <w:rsid w:val="008B21E8"/>
    <w:rPr>
      <w:rFonts w:ascii="Tahoma" w:eastAsia="Times New Roman" w:hAnsi="Tahoma" w:cs="Tahoma"/>
      <w:kern w:val="0"/>
      <w:sz w:val="16"/>
      <w:szCs w:val="16"/>
      <w:lang w:val="en-US"/>
    </w:rPr>
  </w:style>
  <w:style w:type="paragraph" w:styleId="NormalWeb">
    <w:name w:val="Normal (Web)"/>
    <w:basedOn w:val="Normal"/>
    <w:uiPriority w:val="99"/>
    <w:unhideWhenUsed/>
    <w:rsid w:val="008B21E8"/>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table" w:customStyle="1" w:styleId="Tabelgril1">
    <w:name w:val="Tabel grilă1"/>
    <w:basedOn w:val="TabelNormal"/>
    <w:next w:val="Tabelgril"/>
    <w:uiPriority w:val="39"/>
    <w:rsid w:val="005E343F"/>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5E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E3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2081</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roznovan.mihaela</dc:creator>
  <cp:keywords/>
  <dc:description/>
  <cp:lastModifiedBy>Florin.Salvari</cp:lastModifiedBy>
  <cp:revision>3</cp:revision>
  <dcterms:created xsi:type="dcterms:W3CDTF">2025-03-07T07:15:00Z</dcterms:created>
  <dcterms:modified xsi:type="dcterms:W3CDTF">2025-03-07T07:16:00Z</dcterms:modified>
</cp:coreProperties>
</file>