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09D08" w14:textId="77777777" w:rsidR="00C94BDE" w:rsidRPr="00C94BDE" w:rsidRDefault="00C94BDE" w:rsidP="00C94BDE">
      <w:pPr>
        <w:autoSpaceDE w:val="0"/>
        <w:autoSpaceDN w:val="0"/>
        <w:adjustRightInd w:val="0"/>
        <w:spacing w:after="0" w:line="240" w:lineRule="auto"/>
        <w:jc w:val="center"/>
        <w:rPr>
          <w:rFonts w:ascii="Times New Roman" w:eastAsia="Times New Roman" w:hAnsi="Times New Roman" w:cs="Times New Roman"/>
          <w:b/>
          <w:bCs/>
          <w:kern w:val="0"/>
          <w:sz w:val="24"/>
          <w:szCs w:val="24"/>
          <w:lang w:bidi="ro-RO"/>
        </w:rPr>
      </w:pPr>
      <w:r w:rsidRPr="00C94BDE">
        <w:rPr>
          <w:rFonts w:ascii="Times New Roman" w:eastAsia="Times New Roman" w:hAnsi="Times New Roman" w:cs="Times New Roman"/>
          <w:b/>
          <w:bCs/>
          <w:kern w:val="0"/>
          <w:sz w:val="24"/>
          <w:szCs w:val="24"/>
          <w:lang w:bidi="ro-RO"/>
        </w:rPr>
        <w:t>ROMÂNIA</w:t>
      </w:r>
    </w:p>
    <w:p w14:paraId="37851945" w14:textId="77777777" w:rsidR="00C94BDE" w:rsidRPr="00C94BDE" w:rsidRDefault="00C94BDE" w:rsidP="00C94BDE">
      <w:pPr>
        <w:autoSpaceDE w:val="0"/>
        <w:autoSpaceDN w:val="0"/>
        <w:adjustRightInd w:val="0"/>
        <w:spacing w:after="0" w:line="240" w:lineRule="auto"/>
        <w:jc w:val="center"/>
        <w:rPr>
          <w:rFonts w:ascii="Times New Roman" w:eastAsia="Times New Roman" w:hAnsi="Times New Roman" w:cs="Times New Roman"/>
          <w:b/>
          <w:bCs/>
          <w:kern w:val="0"/>
          <w:sz w:val="24"/>
          <w:szCs w:val="24"/>
          <w:lang w:bidi="ro-RO"/>
        </w:rPr>
      </w:pPr>
      <w:r w:rsidRPr="00C94BDE">
        <w:rPr>
          <w:rFonts w:ascii="Times New Roman" w:eastAsia="Times New Roman" w:hAnsi="Times New Roman" w:cs="Times New Roman"/>
          <w:b/>
          <w:bCs/>
          <w:kern w:val="0"/>
          <w:sz w:val="24"/>
          <w:szCs w:val="24"/>
          <w:lang w:bidi="ro-RO"/>
        </w:rPr>
        <w:t>JUDEŢUL SUCEAVA</w:t>
      </w:r>
    </w:p>
    <w:p w14:paraId="08273773" w14:textId="77777777" w:rsidR="00C94BDE" w:rsidRPr="00C94BDE" w:rsidRDefault="00C94BDE" w:rsidP="00C94BDE">
      <w:pPr>
        <w:autoSpaceDE w:val="0"/>
        <w:autoSpaceDN w:val="0"/>
        <w:adjustRightInd w:val="0"/>
        <w:spacing w:after="0" w:line="240" w:lineRule="auto"/>
        <w:jc w:val="center"/>
        <w:rPr>
          <w:rFonts w:ascii="Times New Roman" w:eastAsia="Times New Roman" w:hAnsi="Times New Roman" w:cs="Times New Roman"/>
          <w:b/>
          <w:bCs/>
          <w:kern w:val="0"/>
          <w:sz w:val="24"/>
          <w:szCs w:val="24"/>
          <w:lang w:bidi="ro-RO"/>
        </w:rPr>
      </w:pPr>
      <w:r w:rsidRPr="00C94BDE">
        <w:rPr>
          <w:rFonts w:ascii="Times New Roman" w:eastAsia="Times New Roman" w:hAnsi="Times New Roman" w:cs="Times New Roman"/>
          <w:b/>
          <w:bCs/>
          <w:kern w:val="0"/>
          <w:sz w:val="24"/>
          <w:szCs w:val="24"/>
          <w:lang w:bidi="ro-RO"/>
        </w:rPr>
        <w:t>MUNICIPIUL CÂMPULUNG MOLDOVENESC</w:t>
      </w:r>
    </w:p>
    <w:p w14:paraId="6386DFE9" w14:textId="77777777" w:rsidR="00C94BDE" w:rsidRPr="00C94BDE" w:rsidRDefault="00C94BDE" w:rsidP="00C94BDE">
      <w:pPr>
        <w:autoSpaceDE w:val="0"/>
        <w:autoSpaceDN w:val="0"/>
        <w:adjustRightInd w:val="0"/>
        <w:spacing w:after="0" w:line="240" w:lineRule="auto"/>
        <w:jc w:val="center"/>
        <w:rPr>
          <w:rFonts w:ascii="Times New Roman" w:eastAsia="Times New Roman" w:hAnsi="Times New Roman" w:cs="Times New Roman"/>
          <w:b/>
          <w:bCs/>
          <w:kern w:val="0"/>
          <w:sz w:val="24"/>
          <w:szCs w:val="24"/>
          <w:lang w:bidi="ro-RO"/>
        </w:rPr>
      </w:pPr>
      <w:r w:rsidRPr="00C94BDE">
        <w:rPr>
          <w:rFonts w:ascii="Times New Roman" w:eastAsia="Times New Roman" w:hAnsi="Times New Roman" w:cs="Times New Roman"/>
          <w:b/>
          <w:bCs/>
          <w:kern w:val="0"/>
          <w:sz w:val="24"/>
          <w:szCs w:val="24"/>
          <w:lang w:bidi="ro-RO"/>
        </w:rPr>
        <w:t>CONSILIUL LOCAL</w:t>
      </w:r>
    </w:p>
    <w:p w14:paraId="07425AE4" w14:textId="77777777" w:rsidR="00C94BDE" w:rsidRPr="00C94BDE" w:rsidRDefault="00C94BDE" w:rsidP="00C94BDE">
      <w:pPr>
        <w:autoSpaceDE w:val="0"/>
        <w:autoSpaceDN w:val="0"/>
        <w:adjustRightInd w:val="0"/>
        <w:spacing w:after="0" w:line="240" w:lineRule="auto"/>
        <w:rPr>
          <w:rFonts w:ascii="Times New Roman" w:eastAsia="Times New Roman" w:hAnsi="Times New Roman" w:cs="Times New Roman"/>
          <w:b/>
          <w:bCs/>
          <w:kern w:val="0"/>
          <w:sz w:val="24"/>
          <w:szCs w:val="24"/>
          <w:lang w:bidi="ro-RO"/>
        </w:rPr>
      </w:pPr>
    </w:p>
    <w:p w14:paraId="17A59BD8" w14:textId="77777777" w:rsidR="00C94BDE" w:rsidRPr="00C94BDE" w:rsidRDefault="00C94BDE" w:rsidP="00C94BDE">
      <w:pPr>
        <w:autoSpaceDE w:val="0"/>
        <w:autoSpaceDN w:val="0"/>
        <w:adjustRightInd w:val="0"/>
        <w:spacing w:after="0" w:line="240" w:lineRule="auto"/>
        <w:jc w:val="center"/>
        <w:rPr>
          <w:rFonts w:ascii="Times New Roman" w:eastAsia="Times New Roman" w:hAnsi="Times New Roman" w:cs="Times New Roman"/>
          <w:b/>
          <w:bCs/>
          <w:kern w:val="0"/>
          <w:sz w:val="24"/>
          <w:szCs w:val="24"/>
          <w:lang w:bidi="ro-RO"/>
        </w:rPr>
      </w:pPr>
    </w:p>
    <w:p w14:paraId="47587E17" w14:textId="3D842475" w:rsidR="00C94BDE" w:rsidRPr="00C94BDE" w:rsidRDefault="00C94BDE" w:rsidP="00C94BDE">
      <w:pPr>
        <w:autoSpaceDE w:val="0"/>
        <w:autoSpaceDN w:val="0"/>
        <w:adjustRightInd w:val="0"/>
        <w:spacing w:after="0" w:line="240" w:lineRule="auto"/>
        <w:jc w:val="center"/>
        <w:rPr>
          <w:rFonts w:ascii="Times New Roman" w:eastAsia="Times New Roman" w:hAnsi="Times New Roman" w:cs="Times New Roman"/>
          <w:b/>
          <w:bCs/>
          <w:kern w:val="0"/>
          <w:sz w:val="24"/>
          <w:szCs w:val="24"/>
          <w:lang w:bidi="ro-RO"/>
        </w:rPr>
      </w:pPr>
      <w:r>
        <w:rPr>
          <w:rFonts w:ascii="Times New Roman" w:eastAsia="Times New Roman" w:hAnsi="Times New Roman" w:cs="Times New Roman"/>
          <w:b/>
          <w:bCs/>
          <w:kern w:val="0"/>
          <w:sz w:val="24"/>
          <w:szCs w:val="24"/>
          <w:lang w:bidi="ro-RO"/>
        </w:rPr>
        <w:t xml:space="preserve">                                                                                           </w:t>
      </w:r>
      <w:r w:rsidRPr="00C94BDE">
        <w:rPr>
          <w:rFonts w:ascii="Times New Roman" w:eastAsia="Times New Roman" w:hAnsi="Times New Roman" w:cs="Times New Roman"/>
          <w:b/>
          <w:bCs/>
          <w:kern w:val="0"/>
          <w:sz w:val="24"/>
          <w:szCs w:val="24"/>
          <w:lang w:bidi="ro-RO"/>
        </w:rPr>
        <w:t xml:space="preserve">Anexa nr. </w:t>
      </w:r>
      <w:r w:rsidR="00E7146C">
        <w:rPr>
          <w:rFonts w:ascii="Times New Roman" w:eastAsia="Times New Roman" w:hAnsi="Times New Roman" w:cs="Times New Roman"/>
          <w:b/>
          <w:bCs/>
          <w:kern w:val="0"/>
          <w:sz w:val="24"/>
          <w:szCs w:val="24"/>
          <w:lang w:bidi="ro-RO"/>
        </w:rPr>
        <w:t>3</w:t>
      </w:r>
      <w:r w:rsidRPr="00C94BDE">
        <w:rPr>
          <w:rFonts w:ascii="Times New Roman" w:eastAsia="Times New Roman" w:hAnsi="Times New Roman" w:cs="Times New Roman"/>
          <w:b/>
          <w:bCs/>
          <w:kern w:val="0"/>
          <w:sz w:val="24"/>
          <w:szCs w:val="24"/>
          <w:lang w:bidi="ro-RO"/>
        </w:rPr>
        <w:t xml:space="preserve">  la HCL nr.____/202</w:t>
      </w:r>
      <w:r w:rsidR="00C4513F">
        <w:rPr>
          <w:rFonts w:ascii="Times New Roman" w:eastAsia="Times New Roman" w:hAnsi="Times New Roman" w:cs="Times New Roman"/>
          <w:b/>
          <w:bCs/>
          <w:kern w:val="0"/>
          <w:sz w:val="24"/>
          <w:szCs w:val="24"/>
          <w:lang w:bidi="ro-RO"/>
        </w:rPr>
        <w:t>5</w:t>
      </w:r>
    </w:p>
    <w:p w14:paraId="6B7A8B40" w14:textId="77777777" w:rsidR="008B21E8" w:rsidRDefault="008B21E8" w:rsidP="008B21E8">
      <w:pPr>
        <w:autoSpaceDE w:val="0"/>
        <w:autoSpaceDN w:val="0"/>
        <w:adjustRightInd w:val="0"/>
        <w:spacing w:after="0" w:line="240" w:lineRule="auto"/>
        <w:jc w:val="center"/>
        <w:rPr>
          <w:rFonts w:ascii="Times New Roman" w:eastAsia="Times New Roman" w:hAnsi="Times New Roman" w:cs="Times New Roman"/>
          <w:b/>
          <w:kern w:val="0"/>
          <w:sz w:val="24"/>
          <w:szCs w:val="24"/>
        </w:rPr>
      </w:pPr>
    </w:p>
    <w:p w14:paraId="5D92F2CD" w14:textId="77777777" w:rsidR="00C94BDE" w:rsidRDefault="00C94BDE" w:rsidP="00C4513F">
      <w:pPr>
        <w:autoSpaceDE w:val="0"/>
        <w:autoSpaceDN w:val="0"/>
        <w:adjustRightInd w:val="0"/>
        <w:spacing w:after="0" w:line="240" w:lineRule="auto"/>
        <w:rPr>
          <w:rFonts w:ascii="Times New Roman" w:eastAsia="Times New Roman" w:hAnsi="Times New Roman" w:cs="Times New Roman"/>
          <w:b/>
          <w:kern w:val="0"/>
          <w:sz w:val="24"/>
          <w:szCs w:val="24"/>
        </w:rPr>
      </w:pPr>
    </w:p>
    <w:p w14:paraId="09AB12EA" w14:textId="77777777" w:rsidR="00C4513F" w:rsidRPr="008B21E8" w:rsidRDefault="00C4513F" w:rsidP="00C4513F">
      <w:pPr>
        <w:autoSpaceDE w:val="0"/>
        <w:autoSpaceDN w:val="0"/>
        <w:adjustRightInd w:val="0"/>
        <w:spacing w:after="0" w:line="240" w:lineRule="auto"/>
        <w:rPr>
          <w:rFonts w:ascii="Times New Roman" w:eastAsia="Times New Roman" w:hAnsi="Times New Roman" w:cs="Times New Roman"/>
          <w:b/>
          <w:kern w:val="0"/>
          <w:sz w:val="24"/>
          <w:szCs w:val="24"/>
        </w:rPr>
      </w:pPr>
    </w:p>
    <w:p w14:paraId="7C799F04" w14:textId="5BE15B2D" w:rsidR="00E7146C" w:rsidRDefault="00E7146C" w:rsidP="00E7146C">
      <w:pPr>
        <w:widowControl w:val="0"/>
        <w:autoSpaceDE w:val="0"/>
        <w:autoSpaceDN w:val="0"/>
        <w:spacing w:after="0" w:line="288" w:lineRule="auto"/>
        <w:jc w:val="center"/>
        <w:rPr>
          <w:rFonts w:ascii="Times New Roman" w:eastAsia="Times New Roman" w:hAnsi="Times New Roman" w:cs="Times New Roman"/>
          <w:b/>
          <w:kern w:val="0"/>
          <w:sz w:val="24"/>
          <w:szCs w:val="24"/>
          <w:lang w:eastAsia="ro-RO" w:bidi="ro-RO"/>
        </w:rPr>
      </w:pPr>
      <w:r w:rsidRPr="00E7146C">
        <w:rPr>
          <w:rFonts w:ascii="Times New Roman" w:eastAsia="Times New Roman" w:hAnsi="Times New Roman" w:cs="Times New Roman"/>
          <w:b/>
          <w:kern w:val="0"/>
          <w:sz w:val="24"/>
          <w:szCs w:val="24"/>
          <w:lang w:eastAsia="ro-RO" w:bidi="ro-RO"/>
        </w:rPr>
        <w:t>Actul Adițional nr. 10</w:t>
      </w:r>
    </w:p>
    <w:p w14:paraId="45A35E66" w14:textId="77777777" w:rsidR="00E7146C" w:rsidRPr="00E7146C" w:rsidRDefault="00E7146C" w:rsidP="00E7146C">
      <w:pPr>
        <w:widowControl w:val="0"/>
        <w:autoSpaceDE w:val="0"/>
        <w:autoSpaceDN w:val="0"/>
        <w:spacing w:after="0" w:line="288" w:lineRule="auto"/>
        <w:jc w:val="center"/>
        <w:rPr>
          <w:rFonts w:ascii="Times New Roman" w:eastAsia="Times New Roman" w:hAnsi="Times New Roman" w:cs="Times New Roman"/>
          <w:b/>
          <w:kern w:val="0"/>
          <w:sz w:val="24"/>
          <w:szCs w:val="24"/>
          <w:lang w:eastAsia="ro-RO" w:bidi="ro-RO"/>
        </w:rPr>
      </w:pPr>
    </w:p>
    <w:p w14:paraId="60D655FC" w14:textId="77777777" w:rsidR="00E7146C" w:rsidRPr="00E7146C" w:rsidRDefault="00E7146C" w:rsidP="00E7146C">
      <w:pPr>
        <w:widowControl w:val="0"/>
        <w:autoSpaceDE w:val="0"/>
        <w:autoSpaceDN w:val="0"/>
        <w:spacing w:after="0" w:line="288" w:lineRule="auto"/>
        <w:ind w:right="-1"/>
        <w:jc w:val="center"/>
        <w:rPr>
          <w:rFonts w:ascii="Times New Roman" w:eastAsia="Times New Roman" w:hAnsi="Times New Roman" w:cs="Times New Roman"/>
          <w:kern w:val="0"/>
          <w:sz w:val="24"/>
          <w:szCs w:val="24"/>
          <w:lang w:eastAsia="ro-RO" w:bidi="ro-RO"/>
        </w:rPr>
      </w:pPr>
      <w:r w:rsidRPr="00E7146C">
        <w:rPr>
          <w:rFonts w:ascii="Times New Roman" w:eastAsia="Times New Roman" w:hAnsi="Times New Roman" w:cs="Times New Roman"/>
          <w:b/>
          <w:kern w:val="0"/>
          <w:sz w:val="24"/>
          <w:szCs w:val="24"/>
          <w:lang w:eastAsia="ro-RO" w:bidi="ro-RO"/>
        </w:rPr>
        <w:t xml:space="preserve">la Contractul de delegare a gestiunii serviciilor publice de alimentare cu apă </w:t>
      </w:r>
      <w:proofErr w:type="spellStart"/>
      <w:r w:rsidRPr="00E7146C">
        <w:rPr>
          <w:rFonts w:ascii="Times New Roman" w:eastAsia="Times New Roman" w:hAnsi="Times New Roman" w:cs="Times New Roman"/>
          <w:b/>
          <w:kern w:val="0"/>
          <w:sz w:val="24"/>
          <w:szCs w:val="24"/>
          <w:lang w:eastAsia="ro-RO" w:bidi="ro-RO"/>
        </w:rPr>
        <w:t>şi</w:t>
      </w:r>
      <w:proofErr w:type="spellEnd"/>
      <w:r w:rsidRPr="00E7146C">
        <w:rPr>
          <w:rFonts w:ascii="Times New Roman" w:eastAsia="Times New Roman" w:hAnsi="Times New Roman" w:cs="Times New Roman"/>
          <w:b/>
          <w:kern w:val="0"/>
          <w:sz w:val="24"/>
          <w:szCs w:val="24"/>
          <w:lang w:eastAsia="ro-RO" w:bidi="ro-RO"/>
        </w:rPr>
        <w:t xml:space="preserve"> de canalizare încheiat între Asociația Județeană pentru Apă și Canalizare Suceava (AJAC Suceava) și  ACET SA Suceava înregistrat sub nr. 5013/17/13.04.2010</w:t>
      </w:r>
    </w:p>
    <w:p w14:paraId="19AD965E" w14:textId="77777777" w:rsidR="00E7146C" w:rsidRPr="00E7146C" w:rsidRDefault="00E7146C" w:rsidP="00E7146C">
      <w:pPr>
        <w:widowControl w:val="0"/>
        <w:autoSpaceDE w:val="0"/>
        <w:autoSpaceDN w:val="0"/>
        <w:spacing w:after="0" w:line="288" w:lineRule="auto"/>
        <w:ind w:right="-1"/>
        <w:rPr>
          <w:rFonts w:ascii="Times New Roman" w:eastAsia="Times New Roman" w:hAnsi="Times New Roman" w:cs="Times New Roman"/>
          <w:kern w:val="0"/>
          <w:sz w:val="24"/>
          <w:szCs w:val="24"/>
          <w:lang w:eastAsia="ro-RO" w:bidi="ro-RO"/>
        </w:rPr>
      </w:pPr>
    </w:p>
    <w:p w14:paraId="336E4441" w14:textId="77777777" w:rsidR="00E7146C" w:rsidRPr="00E7146C" w:rsidRDefault="00E7146C" w:rsidP="00E7146C">
      <w:pPr>
        <w:widowControl w:val="0"/>
        <w:autoSpaceDE w:val="0"/>
        <w:autoSpaceDN w:val="0"/>
        <w:spacing w:after="0" w:line="288" w:lineRule="auto"/>
        <w:ind w:right="-1"/>
        <w:rPr>
          <w:rFonts w:ascii="Times New Roman" w:eastAsia="Times New Roman" w:hAnsi="Times New Roman" w:cs="Times New Roman"/>
          <w:kern w:val="0"/>
          <w:sz w:val="24"/>
          <w:szCs w:val="24"/>
          <w:lang w:eastAsia="ro-RO" w:bidi="ro-RO"/>
        </w:rPr>
      </w:pPr>
    </w:p>
    <w:p w14:paraId="283D3C9E" w14:textId="77777777" w:rsidR="00E7146C" w:rsidRPr="00E7146C" w:rsidRDefault="00E7146C" w:rsidP="00E7146C">
      <w:pPr>
        <w:widowControl w:val="0"/>
        <w:autoSpaceDE w:val="0"/>
        <w:autoSpaceDN w:val="0"/>
        <w:spacing w:after="0" w:line="288" w:lineRule="auto"/>
        <w:jc w:val="both"/>
        <w:rPr>
          <w:rFonts w:ascii="Times New Roman" w:eastAsia="Times New Roman" w:hAnsi="Times New Roman" w:cs="Times New Roman"/>
          <w:kern w:val="0"/>
          <w:sz w:val="24"/>
          <w:szCs w:val="24"/>
          <w:lang w:eastAsia="ro-RO" w:bidi="ro-RO"/>
        </w:rPr>
      </w:pPr>
      <w:r w:rsidRPr="00E7146C">
        <w:rPr>
          <w:rFonts w:ascii="Times New Roman" w:eastAsia="Times New Roman" w:hAnsi="Times New Roman" w:cs="Times New Roman"/>
          <w:kern w:val="0"/>
          <w:sz w:val="24"/>
          <w:szCs w:val="24"/>
          <w:lang w:eastAsia="ro-RO" w:bidi="ro-RO"/>
        </w:rPr>
        <w:tab/>
        <w:t>Având în vedere:</w:t>
      </w:r>
    </w:p>
    <w:p w14:paraId="504B4C6B" w14:textId="77777777" w:rsidR="00E7146C" w:rsidRPr="00E7146C" w:rsidRDefault="00E7146C" w:rsidP="00E7146C">
      <w:pPr>
        <w:widowControl w:val="0"/>
        <w:numPr>
          <w:ilvl w:val="0"/>
          <w:numId w:val="8"/>
        </w:numPr>
        <w:autoSpaceDE w:val="0"/>
        <w:autoSpaceDN w:val="0"/>
        <w:spacing w:after="200" w:line="288" w:lineRule="auto"/>
        <w:ind w:left="1134" w:hanging="414"/>
        <w:contextualSpacing/>
        <w:jc w:val="both"/>
        <w:rPr>
          <w:rFonts w:ascii="Times New Roman" w:eastAsia="Times New Roman" w:hAnsi="Times New Roman" w:cs="Times New Roman"/>
          <w:kern w:val="0"/>
          <w:sz w:val="24"/>
          <w:szCs w:val="24"/>
          <w:lang w:eastAsia="ro-RO" w:bidi="ro-RO"/>
        </w:rPr>
      </w:pPr>
      <w:r w:rsidRPr="00E7146C">
        <w:rPr>
          <w:rFonts w:ascii="Times New Roman" w:eastAsia="Times New Roman" w:hAnsi="Times New Roman" w:cs="Times New Roman"/>
          <w:kern w:val="0"/>
          <w:sz w:val="24"/>
          <w:szCs w:val="24"/>
          <w:lang w:eastAsia="ro-RO" w:bidi="ro-RO"/>
        </w:rPr>
        <w:t xml:space="preserve">prevederile art. 52 - </w:t>
      </w:r>
      <w:r w:rsidRPr="00E7146C">
        <w:rPr>
          <w:rFonts w:ascii="Times New Roman" w:eastAsia="Times New Roman" w:hAnsi="Times New Roman" w:cs="Times New Roman"/>
          <w:i/>
          <w:kern w:val="0"/>
          <w:sz w:val="24"/>
          <w:szCs w:val="24"/>
          <w:lang w:eastAsia="ro-RO" w:bidi="ro-RO"/>
        </w:rPr>
        <w:t>Modificarea de comun acord</w:t>
      </w:r>
      <w:r w:rsidRPr="00E7146C">
        <w:rPr>
          <w:rFonts w:ascii="Times New Roman" w:eastAsia="Times New Roman" w:hAnsi="Times New Roman" w:cs="Times New Roman"/>
          <w:kern w:val="0"/>
          <w:sz w:val="24"/>
          <w:szCs w:val="24"/>
          <w:lang w:eastAsia="ro-RO" w:bidi="ro-RO"/>
        </w:rPr>
        <w:t>, din Dispozițiile generale ale Contractului</w:t>
      </w:r>
    </w:p>
    <w:p w14:paraId="73BF8899" w14:textId="77777777" w:rsidR="00E7146C" w:rsidRPr="00E7146C" w:rsidRDefault="00E7146C" w:rsidP="00E7146C">
      <w:pPr>
        <w:widowControl w:val="0"/>
        <w:autoSpaceDE w:val="0"/>
        <w:autoSpaceDN w:val="0"/>
        <w:spacing w:after="0" w:line="288" w:lineRule="auto"/>
        <w:contextualSpacing/>
        <w:jc w:val="both"/>
        <w:rPr>
          <w:rFonts w:ascii="Times New Roman" w:eastAsia="Times New Roman" w:hAnsi="Times New Roman" w:cs="Times New Roman"/>
          <w:kern w:val="0"/>
          <w:sz w:val="24"/>
          <w:szCs w:val="24"/>
          <w:lang w:eastAsia="ro-RO" w:bidi="ro-RO"/>
        </w:rPr>
      </w:pPr>
      <w:r w:rsidRPr="00E7146C">
        <w:rPr>
          <w:rFonts w:ascii="Times New Roman" w:eastAsia="Times New Roman" w:hAnsi="Times New Roman" w:cs="Times New Roman"/>
          <w:kern w:val="0"/>
          <w:sz w:val="24"/>
          <w:szCs w:val="24"/>
          <w:lang w:eastAsia="ro-RO" w:bidi="ro-RO"/>
        </w:rPr>
        <w:t xml:space="preserve"> de delegare a gestiunii serviciilor publice de alimentare cu apă </w:t>
      </w:r>
      <w:proofErr w:type="spellStart"/>
      <w:r w:rsidRPr="00E7146C">
        <w:rPr>
          <w:rFonts w:ascii="Times New Roman" w:eastAsia="Times New Roman" w:hAnsi="Times New Roman" w:cs="Times New Roman"/>
          <w:kern w:val="0"/>
          <w:sz w:val="24"/>
          <w:szCs w:val="24"/>
          <w:lang w:eastAsia="ro-RO" w:bidi="ro-RO"/>
        </w:rPr>
        <w:t>şi</w:t>
      </w:r>
      <w:proofErr w:type="spellEnd"/>
      <w:r w:rsidRPr="00E7146C">
        <w:rPr>
          <w:rFonts w:ascii="Times New Roman" w:eastAsia="Times New Roman" w:hAnsi="Times New Roman" w:cs="Times New Roman"/>
          <w:kern w:val="0"/>
          <w:sz w:val="24"/>
          <w:szCs w:val="24"/>
          <w:lang w:eastAsia="ro-RO" w:bidi="ro-RO"/>
        </w:rPr>
        <w:t xml:space="preserve"> de canalizare nr. 5013/17/13.04.2010;</w:t>
      </w:r>
    </w:p>
    <w:p w14:paraId="15E84CB9" w14:textId="77777777" w:rsidR="00E7146C" w:rsidRPr="00E7146C" w:rsidRDefault="00E7146C" w:rsidP="00E7146C">
      <w:pPr>
        <w:widowControl w:val="0"/>
        <w:numPr>
          <w:ilvl w:val="0"/>
          <w:numId w:val="8"/>
        </w:numPr>
        <w:autoSpaceDE w:val="0"/>
        <w:autoSpaceDN w:val="0"/>
        <w:spacing w:after="200" w:line="288" w:lineRule="auto"/>
        <w:contextualSpacing/>
        <w:jc w:val="both"/>
        <w:rPr>
          <w:rFonts w:ascii="Times New Roman" w:eastAsia="Times New Roman" w:hAnsi="Times New Roman" w:cs="Times New Roman"/>
          <w:kern w:val="0"/>
          <w:sz w:val="24"/>
          <w:szCs w:val="24"/>
          <w:lang w:eastAsia="ro-RO" w:bidi="ro-RO"/>
        </w:rPr>
      </w:pPr>
      <w:r w:rsidRPr="00E7146C">
        <w:rPr>
          <w:rFonts w:ascii="Times New Roman" w:eastAsia="Times New Roman" w:hAnsi="Times New Roman" w:cs="Times New Roman"/>
          <w:kern w:val="0"/>
          <w:sz w:val="24"/>
          <w:szCs w:val="24"/>
          <w:lang w:eastAsia="ro-RO" w:bidi="ro-RO"/>
        </w:rPr>
        <w:t>prevederile Hotărârii Adunării Generale a Asociației Județene pentru Apă și Canalizare</w:t>
      </w:r>
    </w:p>
    <w:p w14:paraId="0BD4017E" w14:textId="77777777" w:rsidR="00E7146C" w:rsidRPr="00E7146C" w:rsidRDefault="00E7146C" w:rsidP="00E7146C">
      <w:pPr>
        <w:widowControl w:val="0"/>
        <w:autoSpaceDE w:val="0"/>
        <w:autoSpaceDN w:val="0"/>
        <w:spacing w:after="0" w:line="288" w:lineRule="auto"/>
        <w:jc w:val="both"/>
        <w:rPr>
          <w:rFonts w:ascii="Times New Roman" w:eastAsia="Times New Roman" w:hAnsi="Times New Roman" w:cs="Times New Roman"/>
          <w:i/>
          <w:kern w:val="0"/>
          <w:sz w:val="24"/>
          <w:szCs w:val="24"/>
          <w:lang w:eastAsia="ro-RO" w:bidi="ro-RO"/>
        </w:rPr>
      </w:pPr>
      <w:r w:rsidRPr="00E7146C">
        <w:rPr>
          <w:rFonts w:ascii="Times New Roman" w:eastAsia="Times New Roman" w:hAnsi="Times New Roman" w:cs="Times New Roman"/>
          <w:kern w:val="0"/>
          <w:sz w:val="24"/>
          <w:szCs w:val="24"/>
          <w:lang w:eastAsia="ro-RO" w:bidi="ro-RO"/>
        </w:rPr>
        <w:t xml:space="preserve">Suceava (AJAC Suceava), nr.___ din _____ </w:t>
      </w:r>
      <w:r w:rsidRPr="00E7146C">
        <w:rPr>
          <w:rFonts w:ascii="Times New Roman" w:eastAsia="Times New Roman" w:hAnsi="Times New Roman" w:cs="Times New Roman"/>
          <w:i/>
          <w:kern w:val="0"/>
          <w:sz w:val="24"/>
          <w:szCs w:val="24"/>
          <w:lang w:eastAsia="ro-RO" w:bidi="ro-RO"/>
        </w:rPr>
        <w:t>privind aprobarea Strategiei de tarifare pentru perioada 2025 – 2029, respectiv, a formulei de ajustare, aferentă Planului de afaceri, conform rezultatelor Analizei Cost – Beneficiu actualizată cu ocazia etapizării proiectului regional ”Dezvoltarea infrastructurii de apă și apă uzată din județul Suceava în perioada 2014 – 2020 - etapa II ”</w:t>
      </w:r>
      <w:r w:rsidRPr="00E7146C">
        <w:rPr>
          <w:rFonts w:ascii="Times New Roman" w:eastAsia="Calibri" w:hAnsi="Times New Roman" w:cs="Times New Roman"/>
          <w:color w:val="FF0000"/>
          <w:kern w:val="0"/>
          <w:sz w:val="24"/>
          <w:szCs w:val="24"/>
          <w:lang w:bidi="ro-RO"/>
        </w:rPr>
        <w:t xml:space="preserve"> </w:t>
      </w:r>
    </w:p>
    <w:p w14:paraId="5F49FFA9" w14:textId="77777777" w:rsidR="00E7146C" w:rsidRPr="00E7146C" w:rsidRDefault="00E7146C" w:rsidP="00E7146C">
      <w:pPr>
        <w:widowControl w:val="0"/>
        <w:autoSpaceDE w:val="0"/>
        <w:autoSpaceDN w:val="0"/>
        <w:spacing w:after="0" w:line="288" w:lineRule="auto"/>
        <w:jc w:val="both"/>
        <w:rPr>
          <w:rFonts w:ascii="Times New Roman" w:eastAsia="Times New Roman" w:hAnsi="Times New Roman" w:cs="Times New Roman"/>
          <w:kern w:val="0"/>
          <w:sz w:val="24"/>
          <w:szCs w:val="24"/>
          <w:lang w:eastAsia="ro-RO" w:bidi="ro-RO"/>
        </w:rPr>
      </w:pPr>
      <w:r w:rsidRPr="00E7146C">
        <w:rPr>
          <w:rFonts w:ascii="Times New Roman" w:eastAsia="Times New Roman" w:hAnsi="Times New Roman" w:cs="Times New Roman"/>
          <w:kern w:val="0"/>
          <w:sz w:val="24"/>
          <w:szCs w:val="24"/>
          <w:lang w:eastAsia="ro-RO" w:bidi="ro-RO"/>
        </w:rPr>
        <w:tab/>
        <w:t>Părțile contractante:</w:t>
      </w:r>
    </w:p>
    <w:p w14:paraId="34E1DBC6" w14:textId="77777777" w:rsidR="00E7146C" w:rsidRPr="00E7146C" w:rsidRDefault="00E7146C" w:rsidP="00E7146C">
      <w:pPr>
        <w:widowControl w:val="0"/>
        <w:autoSpaceDE w:val="0"/>
        <w:autoSpaceDN w:val="0"/>
        <w:spacing w:after="0" w:line="288" w:lineRule="auto"/>
        <w:jc w:val="both"/>
        <w:rPr>
          <w:rFonts w:ascii="Times New Roman" w:eastAsia="Times New Roman" w:hAnsi="Times New Roman" w:cs="Times New Roman"/>
          <w:kern w:val="0"/>
          <w:sz w:val="24"/>
          <w:szCs w:val="24"/>
          <w:lang w:eastAsia="ro-RO" w:bidi="ro-RO"/>
        </w:rPr>
      </w:pPr>
      <w:r w:rsidRPr="00E7146C">
        <w:rPr>
          <w:rFonts w:ascii="Times New Roman" w:eastAsia="Times New Roman" w:hAnsi="Times New Roman" w:cs="Times New Roman"/>
          <w:kern w:val="0"/>
          <w:sz w:val="24"/>
          <w:szCs w:val="24"/>
          <w:lang w:eastAsia="ro-RO" w:bidi="ro-RO"/>
        </w:rPr>
        <w:tab/>
        <w:t xml:space="preserve">Asociația de Dezvoltare Intercomunitară Asociația Județeană pentru Apă și Canalizare Suceava” (AJAC Suceava) cu sediul în municipiul Suceava, str. Mihai Eminescu, nr. 8, mun. Suceava, înscrisă în Registrul Asociațiilor și Fundațiilor de la Grefa Judecătoriei Suceava nr. 26/2002/A/I, reprezentată de domnul Stelian SIMERIA - președinte al Asociației, în nume propriu dar </w:t>
      </w:r>
      <w:proofErr w:type="spellStart"/>
      <w:r w:rsidRPr="00E7146C">
        <w:rPr>
          <w:rFonts w:ascii="Times New Roman" w:eastAsia="Times New Roman" w:hAnsi="Times New Roman" w:cs="Times New Roman"/>
          <w:kern w:val="0"/>
          <w:sz w:val="24"/>
          <w:szCs w:val="24"/>
          <w:lang w:eastAsia="ro-RO" w:bidi="ro-RO"/>
        </w:rPr>
        <w:t>şi</w:t>
      </w:r>
      <w:proofErr w:type="spellEnd"/>
      <w:r w:rsidRPr="00E7146C">
        <w:rPr>
          <w:rFonts w:ascii="Times New Roman" w:eastAsia="Times New Roman" w:hAnsi="Times New Roman" w:cs="Times New Roman"/>
          <w:kern w:val="0"/>
          <w:sz w:val="24"/>
          <w:szCs w:val="24"/>
          <w:lang w:eastAsia="ro-RO" w:bidi="ro-RO"/>
        </w:rPr>
        <w:t xml:space="preserve"> în numele și pe seama unităților administrativ-teritoriale membre ale Asociației</w:t>
      </w:r>
    </w:p>
    <w:p w14:paraId="57B90B8D" w14:textId="77777777" w:rsidR="00E7146C" w:rsidRPr="00E7146C" w:rsidRDefault="00E7146C" w:rsidP="00E7146C">
      <w:pPr>
        <w:widowControl w:val="0"/>
        <w:autoSpaceDE w:val="0"/>
        <w:autoSpaceDN w:val="0"/>
        <w:spacing w:after="0" w:line="288" w:lineRule="auto"/>
        <w:jc w:val="both"/>
        <w:rPr>
          <w:rFonts w:ascii="Times New Roman" w:eastAsia="Times New Roman" w:hAnsi="Times New Roman" w:cs="Times New Roman"/>
          <w:kern w:val="0"/>
          <w:sz w:val="24"/>
          <w:szCs w:val="24"/>
          <w:lang w:eastAsia="ro-RO" w:bidi="ro-RO"/>
        </w:rPr>
      </w:pPr>
      <w:r w:rsidRPr="00E7146C">
        <w:rPr>
          <w:rFonts w:ascii="Times New Roman" w:eastAsia="Times New Roman" w:hAnsi="Times New Roman" w:cs="Times New Roman"/>
          <w:kern w:val="0"/>
          <w:sz w:val="24"/>
          <w:szCs w:val="24"/>
          <w:lang w:eastAsia="ro-RO" w:bidi="ro-RO"/>
        </w:rPr>
        <w:tab/>
      </w:r>
      <w:proofErr w:type="spellStart"/>
      <w:r w:rsidRPr="00E7146C">
        <w:rPr>
          <w:rFonts w:ascii="Times New Roman" w:eastAsia="Times New Roman" w:hAnsi="Times New Roman" w:cs="Times New Roman"/>
          <w:kern w:val="0"/>
          <w:sz w:val="24"/>
          <w:szCs w:val="24"/>
          <w:lang w:eastAsia="ro-RO" w:bidi="ro-RO"/>
        </w:rPr>
        <w:t>şi</w:t>
      </w:r>
      <w:proofErr w:type="spellEnd"/>
    </w:p>
    <w:p w14:paraId="70FD0B25" w14:textId="77777777" w:rsidR="00E7146C" w:rsidRPr="00E7146C" w:rsidRDefault="00E7146C" w:rsidP="00E7146C">
      <w:pPr>
        <w:widowControl w:val="0"/>
        <w:autoSpaceDE w:val="0"/>
        <w:autoSpaceDN w:val="0"/>
        <w:spacing w:after="0" w:line="288" w:lineRule="auto"/>
        <w:jc w:val="both"/>
        <w:rPr>
          <w:rFonts w:ascii="Times New Roman" w:eastAsia="Times New Roman" w:hAnsi="Times New Roman" w:cs="Times New Roman"/>
          <w:kern w:val="0"/>
          <w:sz w:val="24"/>
          <w:szCs w:val="24"/>
          <w:lang w:eastAsia="ro-RO" w:bidi="ro-RO"/>
        </w:rPr>
      </w:pPr>
      <w:r w:rsidRPr="00E7146C">
        <w:rPr>
          <w:rFonts w:ascii="Times New Roman" w:eastAsia="Times New Roman" w:hAnsi="Times New Roman" w:cs="Times New Roman"/>
          <w:kern w:val="0"/>
          <w:sz w:val="24"/>
          <w:szCs w:val="24"/>
          <w:lang w:eastAsia="ro-RO" w:bidi="ro-RO"/>
        </w:rPr>
        <w:tab/>
        <w:t xml:space="preserve">ACET SA Suceava, cod unic de înregistrare  RO713519, înmatriculată la Oficiul Registrului Comerțului de pe lângă Tribunalul Suceava sub nr. J33/455/1998, cu sediul social în municipiul Suceava, str. Mihai Eminescu nr.5, județul Suceava, reprezentată de domnul </w:t>
      </w:r>
      <w:proofErr w:type="spellStart"/>
      <w:r w:rsidRPr="00E7146C">
        <w:rPr>
          <w:rFonts w:ascii="Times New Roman" w:eastAsia="Times New Roman" w:hAnsi="Times New Roman" w:cs="Times New Roman"/>
          <w:kern w:val="0"/>
          <w:sz w:val="24"/>
          <w:szCs w:val="24"/>
          <w:lang w:eastAsia="ro-RO" w:bidi="ro-RO"/>
        </w:rPr>
        <w:t>Ştefan</w:t>
      </w:r>
      <w:proofErr w:type="spellEnd"/>
      <w:r w:rsidRPr="00E7146C">
        <w:rPr>
          <w:rFonts w:ascii="Times New Roman" w:eastAsia="Times New Roman" w:hAnsi="Times New Roman" w:cs="Times New Roman"/>
          <w:kern w:val="0"/>
          <w:sz w:val="24"/>
          <w:szCs w:val="24"/>
          <w:lang w:eastAsia="ro-RO" w:bidi="ro-RO"/>
        </w:rPr>
        <w:t xml:space="preserve"> GROZA, având funcția de Director General,</w:t>
      </w:r>
    </w:p>
    <w:p w14:paraId="36A16C00" w14:textId="77777777" w:rsidR="00E7146C" w:rsidRPr="00E7146C" w:rsidRDefault="00E7146C" w:rsidP="00E7146C">
      <w:pPr>
        <w:widowControl w:val="0"/>
        <w:autoSpaceDE w:val="0"/>
        <w:autoSpaceDN w:val="0"/>
        <w:spacing w:after="0" w:line="288" w:lineRule="auto"/>
        <w:jc w:val="both"/>
        <w:rPr>
          <w:rFonts w:ascii="Times New Roman" w:eastAsia="Times New Roman" w:hAnsi="Times New Roman" w:cs="Times New Roman"/>
          <w:kern w:val="0"/>
          <w:sz w:val="24"/>
          <w:szCs w:val="24"/>
          <w:lang w:eastAsia="ro-RO" w:bidi="ro-RO"/>
        </w:rPr>
      </w:pPr>
      <w:r w:rsidRPr="00E7146C">
        <w:rPr>
          <w:rFonts w:ascii="Times New Roman" w:eastAsia="Times New Roman" w:hAnsi="Times New Roman" w:cs="Times New Roman"/>
          <w:kern w:val="0"/>
          <w:sz w:val="24"/>
          <w:szCs w:val="24"/>
          <w:lang w:eastAsia="ro-RO" w:bidi="ro-RO"/>
        </w:rPr>
        <w:tab/>
        <w:t>de comun acord, au hotărât:</w:t>
      </w:r>
    </w:p>
    <w:p w14:paraId="69B902A8" w14:textId="77777777" w:rsidR="00E7146C" w:rsidRPr="00E7146C" w:rsidRDefault="00E7146C" w:rsidP="00E7146C">
      <w:pPr>
        <w:widowControl w:val="0"/>
        <w:autoSpaceDE w:val="0"/>
        <w:autoSpaceDN w:val="0"/>
        <w:spacing w:after="0" w:line="288" w:lineRule="auto"/>
        <w:jc w:val="both"/>
        <w:rPr>
          <w:rFonts w:ascii="Times New Roman" w:eastAsia="Times New Roman" w:hAnsi="Times New Roman" w:cs="Times New Roman"/>
          <w:kern w:val="0"/>
          <w:sz w:val="24"/>
          <w:szCs w:val="24"/>
          <w:lang w:eastAsia="ro-RO" w:bidi="ro-RO"/>
        </w:rPr>
      </w:pPr>
    </w:p>
    <w:p w14:paraId="79A7CBE2" w14:textId="77777777" w:rsidR="00E7146C" w:rsidRPr="00E7146C" w:rsidRDefault="00E7146C" w:rsidP="00E7146C">
      <w:pPr>
        <w:widowControl w:val="0"/>
        <w:autoSpaceDE w:val="0"/>
        <w:autoSpaceDN w:val="0"/>
        <w:spacing w:after="0" w:line="288" w:lineRule="auto"/>
        <w:jc w:val="both"/>
        <w:rPr>
          <w:rFonts w:ascii="Times New Roman" w:eastAsia="Times New Roman" w:hAnsi="Times New Roman" w:cs="Times New Roman"/>
          <w:kern w:val="0"/>
          <w:sz w:val="24"/>
          <w:szCs w:val="24"/>
          <w:lang w:eastAsia="ro-RO" w:bidi="ro-RO"/>
        </w:rPr>
      </w:pPr>
      <w:r w:rsidRPr="00E7146C">
        <w:rPr>
          <w:rFonts w:ascii="Times New Roman" w:eastAsia="Times New Roman" w:hAnsi="Times New Roman" w:cs="Times New Roman"/>
          <w:kern w:val="0"/>
          <w:sz w:val="24"/>
          <w:szCs w:val="24"/>
          <w:lang w:eastAsia="ro-RO" w:bidi="ro-RO"/>
        </w:rPr>
        <w:tab/>
      </w:r>
      <w:r w:rsidRPr="00E7146C">
        <w:rPr>
          <w:rFonts w:ascii="Times New Roman" w:eastAsia="Times New Roman" w:hAnsi="Times New Roman" w:cs="Times New Roman"/>
          <w:b/>
          <w:kern w:val="0"/>
          <w:sz w:val="24"/>
          <w:szCs w:val="24"/>
          <w:lang w:eastAsia="ro-RO" w:bidi="ro-RO"/>
        </w:rPr>
        <w:t>Art.1.</w:t>
      </w:r>
      <w:r w:rsidRPr="00E7146C">
        <w:rPr>
          <w:rFonts w:ascii="Times New Roman" w:eastAsia="Times New Roman" w:hAnsi="Times New Roman" w:cs="Times New Roman"/>
          <w:kern w:val="0"/>
          <w:sz w:val="24"/>
          <w:szCs w:val="24"/>
          <w:lang w:eastAsia="ro-RO" w:bidi="ro-RO"/>
        </w:rPr>
        <w:t xml:space="preserve"> Art. 1 din Actul Adițional nr. 6 se modifică și va avea următorul conținut :</w:t>
      </w:r>
    </w:p>
    <w:p w14:paraId="47BF6CF7" w14:textId="55E192D2" w:rsidR="00E7146C" w:rsidRPr="00E7146C" w:rsidRDefault="00E7146C" w:rsidP="00E7146C">
      <w:pPr>
        <w:widowControl w:val="0"/>
        <w:autoSpaceDE w:val="0"/>
        <w:autoSpaceDN w:val="0"/>
        <w:spacing w:after="0" w:line="288" w:lineRule="auto"/>
        <w:ind w:firstLine="708"/>
        <w:jc w:val="both"/>
        <w:rPr>
          <w:rFonts w:ascii="Times New Roman" w:eastAsia="Times New Roman" w:hAnsi="Times New Roman" w:cs="Times New Roman"/>
          <w:kern w:val="0"/>
          <w:sz w:val="24"/>
          <w:szCs w:val="24"/>
          <w:lang w:eastAsia="ro-RO" w:bidi="ro-RO"/>
        </w:rPr>
      </w:pPr>
      <w:r w:rsidRPr="00E7146C">
        <w:rPr>
          <w:rFonts w:ascii="Times New Roman" w:eastAsia="Times New Roman" w:hAnsi="Times New Roman" w:cs="Times New Roman"/>
          <w:kern w:val="0"/>
          <w:sz w:val="24"/>
          <w:szCs w:val="24"/>
          <w:lang w:eastAsia="ro-RO" w:bidi="ro-RO"/>
        </w:rPr>
        <w:t xml:space="preserve">Includerea ca parte integrantă în Contractul de delegare a gestiunii serviciilor publice de alimentare cu apă </w:t>
      </w:r>
      <w:proofErr w:type="spellStart"/>
      <w:r w:rsidRPr="00E7146C">
        <w:rPr>
          <w:rFonts w:ascii="Times New Roman" w:eastAsia="Times New Roman" w:hAnsi="Times New Roman" w:cs="Times New Roman"/>
          <w:kern w:val="0"/>
          <w:sz w:val="24"/>
          <w:szCs w:val="24"/>
          <w:lang w:eastAsia="ro-RO" w:bidi="ro-RO"/>
        </w:rPr>
        <w:t>şi</w:t>
      </w:r>
      <w:proofErr w:type="spellEnd"/>
      <w:r w:rsidRPr="00E7146C">
        <w:rPr>
          <w:rFonts w:ascii="Times New Roman" w:eastAsia="Times New Roman" w:hAnsi="Times New Roman" w:cs="Times New Roman"/>
          <w:kern w:val="0"/>
          <w:sz w:val="24"/>
          <w:szCs w:val="24"/>
          <w:lang w:eastAsia="ro-RO" w:bidi="ro-RO"/>
        </w:rPr>
        <w:t xml:space="preserve"> de canalizare, încheiat între Asociația Județeană pentru Apă și Canalizare Suceava (AJAC Suceava) și operatorul regional  ACET SA Suceava, înregistrat sub nr. 5013/17 din 13.04.2010, a Strategiei de tarifare pentru perioada 2025 - 2029, respectiv, a Planului anual de evoluție a prețurilor și tarifelor aferente serviciului public de alimentare cu apă potabilă și  de canalizare și epurare ape uzate, pe perioada 2025-2029, precum și a formulei de ajustare, aferente Planului de afaceri, conform rezultatelor Analizei Cost - Beneficiu actualizată cu ocazia etapizării  </w:t>
      </w:r>
      <w:r w:rsidRPr="00E7146C">
        <w:rPr>
          <w:rFonts w:ascii="Times New Roman" w:eastAsia="Times New Roman" w:hAnsi="Times New Roman" w:cs="Times New Roman"/>
          <w:kern w:val="0"/>
          <w:sz w:val="24"/>
          <w:szCs w:val="24"/>
          <w:lang w:eastAsia="ro-RO" w:bidi="ro-RO"/>
        </w:rPr>
        <w:lastRenderedPageBreak/>
        <w:t>Proiectului regional ”Dezvoltarea infrastructurii de apă și apă uzată din județul Suceava în perioada 2014 – 2020-etapa II”, prevăzute în Anexa nr. 1, care face parte integrantă din prezentul Act adițional.</w:t>
      </w:r>
    </w:p>
    <w:p w14:paraId="15C425A3" w14:textId="77777777" w:rsidR="00E7146C" w:rsidRPr="00E7146C" w:rsidRDefault="00E7146C" w:rsidP="00E7146C">
      <w:pPr>
        <w:widowControl w:val="0"/>
        <w:autoSpaceDE w:val="0"/>
        <w:autoSpaceDN w:val="0"/>
        <w:spacing w:after="0" w:line="288" w:lineRule="auto"/>
        <w:ind w:firstLine="708"/>
        <w:jc w:val="both"/>
        <w:rPr>
          <w:rFonts w:ascii="Times New Roman" w:eastAsia="Calibri" w:hAnsi="Times New Roman" w:cs="Times New Roman"/>
          <w:kern w:val="0"/>
          <w:sz w:val="24"/>
          <w:szCs w:val="24"/>
          <w:lang w:bidi="ro-RO"/>
        </w:rPr>
      </w:pPr>
      <w:r w:rsidRPr="00E7146C">
        <w:rPr>
          <w:rFonts w:ascii="Times New Roman" w:eastAsia="Times New Roman" w:hAnsi="Times New Roman" w:cs="Times New Roman"/>
          <w:b/>
          <w:kern w:val="0"/>
          <w:sz w:val="24"/>
          <w:szCs w:val="24"/>
          <w:lang w:bidi="ro-RO"/>
        </w:rPr>
        <w:t xml:space="preserve">Art.2 </w:t>
      </w:r>
      <w:r w:rsidRPr="00E7146C">
        <w:rPr>
          <w:rFonts w:ascii="Times New Roman" w:eastAsia="Calibri" w:hAnsi="Times New Roman" w:cs="Times New Roman"/>
          <w:kern w:val="0"/>
          <w:sz w:val="24"/>
          <w:szCs w:val="24"/>
          <w:lang w:bidi="ro-RO"/>
        </w:rPr>
        <w:t>Articolul 2 din Actul Adițional numărul 6, referitor la art. 16.1 din cadrul Dispozițiilor speciale – Partea de Apă se modifică și va avea următorul conținut:</w:t>
      </w:r>
    </w:p>
    <w:p w14:paraId="7BE402E6" w14:textId="3F024A1A" w:rsidR="00E7146C" w:rsidRPr="00E7146C" w:rsidRDefault="00E7146C" w:rsidP="00E7146C">
      <w:pPr>
        <w:spacing w:after="0" w:line="276" w:lineRule="auto"/>
        <w:ind w:firstLine="708"/>
        <w:jc w:val="both"/>
        <w:rPr>
          <w:rFonts w:ascii="Times New Roman" w:eastAsia="Calibri" w:hAnsi="Times New Roman" w:cs="Times New Roman"/>
          <w:kern w:val="0"/>
          <w:sz w:val="24"/>
          <w:szCs w:val="24"/>
          <w:lang w:bidi="ro-RO"/>
        </w:rPr>
      </w:pPr>
      <w:r w:rsidRPr="00E7146C">
        <w:rPr>
          <w:rFonts w:ascii="Times New Roman" w:eastAsia="Calibri" w:hAnsi="Times New Roman" w:cs="Times New Roman"/>
          <w:kern w:val="0"/>
          <w:sz w:val="24"/>
          <w:szCs w:val="24"/>
          <w:lang w:bidi="ro-RO"/>
        </w:rPr>
        <w:t xml:space="preserve">“După data intrării în vigoare a prezentului Act </w:t>
      </w:r>
      <w:proofErr w:type="spellStart"/>
      <w:r w:rsidRPr="00E7146C">
        <w:rPr>
          <w:rFonts w:ascii="Times New Roman" w:eastAsia="Calibri" w:hAnsi="Times New Roman" w:cs="Times New Roman"/>
          <w:kern w:val="0"/>
          <w:sz w:val="24"/>
          <w:szCs w:val="24"/>
          <w:lang w:bidi="ro-RO"/>
        </w:rPr>
        <w:t>Adiţional</w:t>
      </w:r>
      <w:proofErr w:type="spellEnd"/>
      <w:r w:rsidRPr="00E7146C">
        <w:rPr>
          <w:rFonts w:ascii="Times New Roman" w:eastAsia="Calibri" w:hAnsi="Times New Roman" w:cs="Times New Roman"/>
          <w:kern w:val="0"/>
          <w:sz w:val="24"/>
          <w:szCs w:val="24"/>
          <w:lang w:bidi="ro-RO"/>
        </w:rPr>
        <w:t>, începând cu data de 1 a lunii următoare, operatorul va aplica prețurile rezultate in urma aplicării ajustărilor tarifare din Anexa nr. 1 la prezentul Act Adițional, cu posibilitatea modificării și/sau ajustării sale, în conformitate cu prevederile legale și contractuale.”</w:t>
      </w:r>
    </w:p>
    <w:p w14:paraId="75503C18" w14:textId="77777777" w:rsidR="00E7146C" w:rsidRPr="00E7146C" w:rsidRDefault="00E7146C" w:rsidP="00E7146C">
      <w:pPr>
        <w:spacing w:after="0" w:line="276" w:lineRule="auto"/>
        <w:ind w:firstLine="708"/>
        <w:jc w:val="both"/>
        <w:rPr>
          <w:rFonts w:ascii="Times New Roman" w:eastAsia="Calibri" w:hAnsi="Times New Roman" w:cs="Times New Roman"/>
          <w:kern w:val="0"/>
          <w:sz w:val="24"/>
          <w:szCs w:val="24"/>
          <w:lang w:bidi="ro-RO"/>
        </w:rPr>
      </w:pPr>
      <w:r w:rsidRPr="00E7146C">
        <w:rPr>
          <w:rFonts w:ascii="Times New Roman" w:eastAsia="Times New Roman" w:hAnsi="Times New Roman" w:cs="Times New Roman"/>
          <w:b/>
          <w:kern w:val="0"/>
          <w:sz w:val="24"/>
          <w:szCs w:val="24"/>
          <w:lang w:bidi="ro-RO"/>
        </w:rPr>
        <w:t xml:space="preserve">Art.3 </w:t>
      </w:r>
      <w:r w:rsidRPr="00E7146C">
        <w:rPr>
          <w:rFonts w:ascii="Times New Roman" w:eastAsia="Calibri" w:hAnsi="Times New Roman" w:cs="Times New Roman"/>
          <w:kern w:val="0"/>
          <w:sz w:val="24"/>
          <w:szCs w:val="24"/>
          <w:lang w:bidi="ro-RO"/>
        </w:rPr>
        <w:t>Articolul 3 din Actul Adițional numărul 6, referitor la art. 12.1 din cadrul Dispozițiilor speciale – Partea de Canalizare se modifică și va avea următorul conținut:</w:t>
      </w:r>
    </w:p>
    <w:p w14:paraId="221E5F61" w14:textId="77777777" w:rsidR="00E7146C" w:rsidRPr="00E7146C" w:rsidRDefault="00E7146C" w:rsidP="00E7146C">
      <w:pPr>
        <w:spacing w:after="0" w:line="276" w:lineRule="auto"/>
        <w:ind w:firstLine="708"/>
        <w:jc w:val="both"/>
        <w:rPr>
          <w:rFonts w:ascii="Times New Roman" w:eastAsia="Times New Roman" w:hAnsi="Times New Roman" w:cs="Times New Roman"/>
          <w:kern w:val="0"/>
          <w:sz w:val="24"/>
          <w:szCs w:val="24"/>
          <w:lang w:bidi="ro-RO"/>
        </w:rPr>
      </w:pPr>
      <w:r w:rsidRPr="00E7146C">
        <w:rPr>
          <w:rFonts w:ascii="Times New Roman" w:eastAsia="Calibri" w:hAnsi="Times New Roman" w:cs="Times New Roman"/>
          <w:kern w:val="0"/>
          <w:sz w:val="24"/>
          <w:szCs w:val="24"/>
          <w:lang w:bidi="ro-RO"/>
        </w:rPr>
        <w:t xml:space="preserve">“După data intrării în vigoare a prezentului Act </w:t>
      </w:r>
      <w:proofErr w:type="spellStart"/>
      <w:r w:rsidRPr="00E7146C">
        <w:rPr>
          <w:rFonts w:ascii="Times New Roman" w:eastAsia="Calibri" w:hAnsi="Times New Roman" w:cs="Times New Roman"/>
          <w:kern w:val="0"/>
          <w:sz w:val="24"/>
          <w:szCs w:val="24"/>
          <w:lang w:bidi="ro-RO"/>
        </w:rPr>
        <w:t>Adiţional</w:t>
      </w:r>
      <w:proofErr w:type="spellEnd"/>
      <w:r w:rsidRPr="00E7146C">
        <w:rPr>
          <w:rFonts w:ascii="Times New Roman" w:eastAsia="Calibri" w:hAnsi="Times New Roman" w:cs="Times New Roman"/>
          <w:kern w:val="0"/>
          <w:sz w:val="24"/>
          <w:szCs w:val="24"/>
          <w:lang w:bidi="ro-RO"/>
        </w:rPr>
        <w:t xml:space="preserve">, începând cu data de 1 a lunii următoare, operatorul va aplica tariful rezultat în urma aplicării ajustărilor tarifare din Anexa nr. 2 la prezentului Act </w:t>
      </w:r>
      <w:proofErr w:type="spellStart"/>
      <w:r w:rsidRPr="00E7146C">
        <w:rPr>
          <w:rFonts w:ascii="Times New Roman" w:eastAsia="Calibri" w:hAnsi="Times New Roman" w:cs="Times New Roman"/>
          <w:kern w:val="0"/>
          <w:sz w:val="24"/>
          <w:szCs w:val="24"/>
          <w:lang w:bidi="ro-RO"/>
        </w:rPr>
        <w:t>Adiţional</w:t>
      </w:r>
      <w:proofErr w:type="spellEnd"/>
      <w:r w:rsidRPr="00E7146C">
        <w:rPr>
          <w:rFonts w:ascii="Times New Roman" w:eastAsia="Calibri" w:hAnsi="Times New Roman" w:cs="Times New Roman"/>
          <w:kern w:val="0"/>
          <w:sz w:val="24"/>
          <w:szCs w:val="24"/>
          <w:lang w:bidi="ro-RO"/>
        </w:rPr>
        <w:t>, cu posibilitatea modificării și/sau ajustării sale, în conformitate cu prevederile legale și contractuale.”</w:t>
      </w:r>
    </w:p>
    <w:p w14:paraId="023DCD0E" w14:textId="77777777" w:rsidR="00E7146C" w:rsidRPr="00E7146C" w:rsidRDefault="00E7146C" w:rsidP="00E7146C">
      <w:pPr>
        <w:spacing w:after="0" w:line="276" w:lineRule="auto"/>
        <w:ind w:firstLine="708"/>
        <w:jc w:val="both"/>
        <w:rPr>
          <w:rFonts w:ascii="Times New Roman" w:eastAsia="Calibri" w:hAnsi="Times New Roman" w:cs="Times New Roman"/>
          <w:kern w:val="0"/>
          <w:sz w:val="24"/>
          <w:szCs w:val="24"/>
          <w:lang w:bidi="ro-RO"/>
        </w:rPr>
      </w:pPr>
      <w:r w:rsidRPr="00E7146C">
        <w:rPr>
          <w:rFonts w:ascii="Times New Roman" w:eastAsia="Calibri" w:hAnsi="Times New Roman" w:cs="Times New Roman"/>
          <w:b/>
          <w:bCs/>
          <w:kern w:val="0"/>
          <w:sz w:val="24"/>
          <w:szCs w:val="24"/>
          <w:lang w:bidi="ro-RO"/>
        </w:rPr>
        <w:t xml:space="preserve">Art. 4 </w:t>
      </w:r>
      <w:r w:rsidRPr="00E7146C">
        <w:rPr>
          <w:rFonts w:ascii="Times New Roman" w:eastAsia="Calibri" w:hAnsi="Times New Roman" w:cs="Times New Roman"/>
          <w:bCs/>
          <w:kern w:val="0"/>
          <w:sz w:val="24"/>
          <w:szCs w:val="24"/>
          <w:lang w:bidi="ro-RO"/>
        </w:rPr>
        <w:t>Prevederile a</w:t>
      </w:r>
      <w:r w:rsidRPr="00E7146C">
        <w:rPr>
          <w:rFonts w:ascii="Times New Roman" w:eastAsia="Calibri" w:hAnsi="Times New Roman" w:cs="Times New Roman"/>
          <w:kern w:val="0"/>
          <w:sz w:val="24"/>
          <w:szCs w:val="24"/>
          <w:lang w:bidi="ro-RO"/>
        </w:rPr>
        <w:t>rticolului nr. 4 din Actul Adițional nr. 6, referitoare la art. 32 din Condițiile generale ale Contractului de delegare a gestiunii se  modifica astfel:</w:t>
      </w:r>
    </w:p>
    <w:p w14:paraId="17F04A23" w14:textId="77777777" w:rsidR="00E7146C" w:rsidRPr="00E7146C" w:rsidRDefault="00E7146C" w:rsidP="00E7146C">
      <w:pPr>
        <w:spacing w:after="0" w:line="276" w:lineRule="auto"/>
        <w:ind w:firstLine="708"/>
        <w:jc w:val="both"/>
        <w:rPr>
          <w:rFonts w:ascii="Times New Roman" w:eastAsia="Calibri" w:hAnsi="Times New Roman" w:cs="Times New Roman"/>
          <w:kern w:val="0"/>
          <w:sz w:val="24"/>
          <w:szCs w:val="24"/>
          <w:lang w:bidi="ro-RO"/>
        </w:rPr>
      </w:pPr>
      <w:r w:rsidRPr="00E7146C">
        <w:rPr>
          <w:rFonts w:ascii="Times New Roman" w:eastAsia="Calibri" w:hAnsi="Times New Roman" w:cs="Times New Roman"/>
          <w:kern w:val="0"/>
          <w:sz w:val="24"/>
          <w:szCs w:val="24"/>
          <w:lang w:bidi="ro-RO"/>
        </w:rPr>
        <w:t xml:space="preserve">1 ) Punctul 1, paragraf  2 va avea următorul </w:t>
      </w:r>
      <w:proofErr w:type="spellStart"/>
      <w:r w:rsidRPr="00E7146C">
        <w:rPr>
          <w:rFonts w:ascii="Times New Roman" w:eastAsia="Calibri" w:hAnsi="Times New Roman" w:cs="Times New Roman"/>
          <w:kern w:val="0"/>
          <w:sz w:val="24"/>
          <w:szCs w:val="24"/>
          <w:lang w:bidi="ro-RO"/>
        </w:rPr>
        <w:t>conţinut</w:t>
      </w:r>
      <w:proofErr w:type="spellEnd"/>
      <w:r w:rsidRPr="00E7146C">
        <w:rPr>
          <w:rFonts w:ascii="Times New Roman" w:eastAsia="Calibri" w:hAnsi="Times New Roman" w:cs="Times New Roman"/>
          <w:kern w:val="0"/>
          <w:sz w:val="24"/>
          <w:szCs w:val="24"/>
          <w:lang w:bidi="ro-RO"/>
        </w:rPr>
        <w:t xml:space="preserve">: </w:t>
      </w:r>
    </w:p>
    <w:p w14:paraId="7858CF18" w14:textId="77777777" w:rsidR="00E7146C" w:rsidRPr="00E7146C" w:rsidRDefault="00E7146C" w:rsidP="00E7146C">
      <w:pPr>
        <w:widowControl w:val="0"/>
        <w:tabs>
          <w:tab w:val="left" w:pos="1134"/>
        </w:tabs>
        <w:autoSpaceDE w:val="0"/>
        <w:autoSpaceDN w:val="0"/>
        <w:spacing w:before="120" w:after="0" w:line="288" w:lineRule="auto"/>
        <w:jc w:val="both"/>
        <w:rPr>
          <w:rFonts w:ascii="Times New Roman" w:eastAsia="Times New Roman" w:hAnsi="Times New Roman" w:cs="Times New Roman"/>
          <w:iCs/>
          <w:kern w:val="0"/>
          <w:sz w:val="24"/>
          <w:szCs w:val="24"/>
          <w:lang w:bidi="ro-RO"/>
        </w:rPr>
      </w:pPr>
      <w:r w:rsidRPr="00E7146C">
        <w:rPr>
          <w:rFonts w:ascii="Times New Roman" w:eastAsia="Times New Roman" w:hAnsi="Times New Roman" w:cs="Times New Roman"/>
          <w:iCs/>
          <w:kern w:val="0"/>
          <w:sz w:val="24"/>
          <w:szCs w:val="24"/>
          <w:lang w:bidi="ro-RO"/>
        </w:rPr>
        <w:t xml:space="preserve">    După data intrării în vigoare a prezentului Act </w:t>
      </w:r>
      <w:proofErr w:type="spellStart"/>
      <w:r w:rsidRPr="00E7146C">
        <w:rPr>
          <w:rFonts w:ascii="Times New Roman" w:eastAsia="Times New Roman" w:hAnsi="Times New Roman" w:cs="Times New Roman"/>
          <w:iCs/>
          <w:kern w:val="0"/>
          <w:sz w:val="24"/>
          <w:szCs w:val="24"/>
          <w:lang w:bidi="ro-RO"/>
        </w:rPr>
        <w:t>Adiţional</w:t>
      </w:r>
      <w:proofErr w:type="spellEnd"/>
      <w:r w:rsidRPr="00E7146C">
        <w:rPr>
          <w:rFonts w:ascii="Times New Roman" w:eastAsia="Times New Roman" w:hAnsi="Times New Roman" w:cs="Times New Roman"/>
          <w:iCs/>
          <w:kern w:val="0"/>
          <w:sz w:val="24"/>
          <w:szCs w:val="24"/>
          <w:lang w:bidi="ro-RO"/>
        </w:rPr>
        <w:t xml:space="preserve">, începând cu data de 1 a lunii următoare, operatorul va aplica prețurile / tarifele indicate în Anexa nr. 11 din Dispoziții Speciale – Partea de Apă și în Anexa nr. 15 din Dispoziții Speciale – Partea de Canalizare, </w:t>
      </w:r>
      <w:proofErr w:type="spellStart"/>
      <w:r w:rsidRPr="00E7146C">
        <w:rPr>
          <w:rFonts w:ascii="Times New Roman" w:eastAsia="Times New Roman" w:hAnsi="Times New Roman" w:cs="Times New Roman"/>
          <w:iCs/>
          <w:kern w:val="0"/>
          <w:sz w:val="24"/>
          <w:szCs w:val="24"/>
          <w:lang w:bidi="ro-RO"/>
        </w:rPr>
        <w:t>aşa</w:t>
      </w:r>
      <w:proofErr w:type="spellEnd"/>
      <w:r w:rsidRPr="00E7146C">
        <w:rPr>
          <w:rFonts w:ascii="Times New Roman" w:eastAsia="Times New Roman" w:hAnsi="Times New Roman" w:cs="Times New Roman"/>
          <w:iCs/>
          <w:kern w:val="0"/>
          <w:sz w:val="24"/>
          <w:szCs w:val="24"/>
          <w:lang w:bidi="ro-RO"/>
        </w:rPr>
        <w:t xml:space="preserve"> cum vor fi modificate prin prezentul Act Adițional.</w:t>
      </w:r>
    </w:p>
    <w:p w14:paraId="020DCD46" w14:textId="77777777" w:rsidR="00E7146C" w:rsidRPr="00E7146C" w:rsidRDefault="00E7146C" w:rsidP="00E7146C">
      <w:pPr>
        <w:widowControl w:val="0"/>
        <w:tabs>
          <w:tab w:val="left" w:pos="1134"/>
        </w:tabs>
        <w:autoSpaceDE w:val="0"/>
        <w:autoSpaceDN w:val="0"/>
        <w:spacing w:before="120" w:after="0" w:line="288" w:lineRule="auto"/>
        <w:ind w:firstLine="720"/>
        <w:jc w:val="both"/>
        <w:rPr>
          <w:rFonts w:ascii="Times New Roman" w:eastAsia="Times New Roman" w:hAnsi="Times New Roman" w:cs="Times New Roman"/>
          <w:iCs/>
          <w:kern w:val="0"/>
          <w:sz w:val="24"/>
          <w:szCs w:val="24"/>
          <w:lang w:bidi="ro-RO"/>
        </w:rPr>
      </w:pPr>
      <w:r w:rsidRPr="00E7146C">
        <w:rPr>
          <w:rFonts w:ascii="Times New Roman" w:eastAsia="Times New Roman" w:hAnsi="Times New Roman" w:cs="Times New Roman"/>
          <w:iCs/>
          <w:kern w:val="0"/>
          <w:sz w:val="24"/>
          <w:szCs w:val="24"/>
          <w:lang w:bidi="ro-RO"/>
        </w:rPr>
        <w:t>2 )  Punctul 5, astfel cum a fost el modificat prin Actul adițional 2 și Actul adițional 5 va avea următorul conținut:</w:t>
      </w:r>
    </w:p>
    <w:p w14:paraId="6688AC27" w14:textId="77777777" w:rsidR="00E7146C" w:rsidRPr="00E7146C" w:rsidRDefault="00E7146C" w:rsidP="00E7146C">
      <w:pPr>
        <w:widowControl w:val="0"/>
        <w:tabs>
          <w:tab w:val="left" w:pos="1134"/>
        </w:tabs>
        <w:autoSpaceDE w:val="0"/>
        <w:autoSpaceDN w:val="0"/>
        <w:spacing w:before="120" w:after="0" w:line="288" w:lineRule="auto"/>
        <w:ind w:firstLine="720"/>
        <w:jc w:val="both"/>
        <w:rPr>
          <w:rFonts w:ascii="Times New Roman" w:eastAsia="Times New Roman" w:hAnsi="Times New Roman" w:cs="Times New Roman"/>
          <w:iCs/>
          <w:kern w:val="0"/>
          <w:sz w:val="24"/>
          <w:szCs w:val="24"/>
          <w:lang w:bidi="ro-RO"/>
        </w:rPr>
      </w:pPr>
      <w:r w:rsidRPr="00E7146C">
        <w:rPr>
          <w:rFonts w:ascii="Times New Roman" w:eastAsia="Times New Roman" w:hAnsi="Times New Roman" w:cs="Times New Roman"/>
          <w:iCs/>
          <w:kern w:val="0"/>
          <w:sz w:val="24"/>
          <w:szCs w:val="24"/>
          <w:lang w:bidi="ro-RO"/>
        </w:rPr>
        <w:t>Strategia de tarifare inclusă în prezentul contract, pe perioada de implementare a Proiectului regional intitulat ”Dezvoltarea infrastructurii de apă și apă uzată din județul Suceava în perioada 2014 – 2020 - etapa II”, pentru care a fost emisă Decizia Comisiei Europene nr. C (2024)2061 din 25.03.2024 și încheiat Contractul de Finanțare nr.6/26.04.2024, se bazează pe prețurile/tarifele cuprinse în Anexa nr.1  și nr.2  la Actul adițional nr.10, la contractul de delegare.</w:t>
      </w:r>
    </w:p>
    <w:p w14:paraId="24413714" w14:textId="77777777" w:rsidR="00E7146C" w:rsidRPr="00E7146C" w:rsidRDefault="00E7146C" w:rsidP="00E7146C">
      <w:pPr>
        <w:tabs>
          <w:tab w:val="left" w:pos="7230"/>
        </w:tabs>
        <w:spacing w:after="0" w:line="276" w:lineRule="auto"/>
        <w:ind w:firstLine="709"/>
        <w:jc w:val="both"/>
        <w:rPr>
          <w:rFonts w:ascii="Times New Roman" w:eastAsia="Calibri" w:hAnsi="Times New Roman" w:cs="Times New Roman"/>
          <w:b/>
          <w:bCs/>
          <w:kern w:val="0"/>
          <w:sz w:val="24"/>
          <w:szCs w:val="24"/>
          <w:lang w:bidi="ro-RO"/>
        </w:rPr>
      </w:pPr>
      <w:r w:rsidRPr="00E7146C">
        <w:rPr>
          <w:rFonts w:ascii="Times New Roman" w:eastAsia="Calibri" w:hAnsi="Times New Roman" w:cs="Times New Roman"/>
          <w:color w:val="000000"/>
          <w:kern w:val="0"/>
          <w:sz w:val="24"/>
          <w:szCs w:val="24"/>
          <w:lang w:bidi="ro-RO"/>
        </w:rPr>
        <w:t xml:space="preserve">Ajustările în termeni reali ale  </w:t>
      </w:r>
      <w:r w:rsidRPr="00E7146C">
        <w:rPr>
          <w:rFonts w:ascii="Times New Roman" w:eastAsia="Calibri" w:hAnsi="Times New Roman" w:cs="Times New Roman"/>
          <w:kern w:val="0"/>
          <w:sz w:val="24"/>
          <w:szCs w:val="24"/>
          <w:lang w:bidi="ro-RO"/>
        </w:rPr>
        <w:t>prețului/tarifului pentru perioada 2025- 2029 au scopul de a asigura un nivel de recuperare al costurilor legate de asigurarea serviciilor de apă și apă uzată, precum și viabilitatea financiară a operării serviciului. De asemenea ajustările tarifare au fost proiectate ținând cont de planul de implementare atât a investițiilor în derulare, cât și a celor care urmează a fi realizate prin Proiectul  „Dezvoltarea infrastructurii de apă și apă uzată în județul Suceava în perioada 2014 -2020 -  Etapa II”.</w:t>
      </w:r>
    </w:p>
    <w:p w14:paraId="74EABBC0" w14:textId="77777777" w:rsidR="00E7146C" w:rsidRPr="00E7146C" w:rsidRDefault="00E7146C" w:rsidP="00E7146C">
      <w:pPr>
        <w:widowControl w:val="0"/>
        <w:tabs>
          <w:tab w:val="left" w:pos="1134"/>
        </w:tabs>
        <w:autoSpaceDE w:val="0"/>
        <w:autoSpaceDN w:val="0"/>
        <w:spacing w:before="120" w:after="0" w:line="288" w:lineRule="auto"/>
        <w:ind w:firstLine="720"/>
        <w:jc w:val="both"/>
        <w:rPr>
          <w:rFonts w:ascii="Times New Roman" w:eastAsia="Times New Roman" w:hAnsi="Times New Roman" w:cs="Times New Roman"/>
          <w:iCs/>
          <w:kern w:val="0"/>
          <w:sz w:val="24"/>
          <w:szCs w:val="24"/>
          <w:lang w:bidi="ro-RO"/>
        </w:rPr>
      </w:pPr>
      <w:r w:rsidRPr="00E7146C">
        <w:rPr>
          <w:rFonts w:ascii="Times New Roman" w:eastAsia="Times New Roman" w:hAnsi="Times New Roman" w:cs="Times New Roman"/>
          <w:iCs/>
          <w:kern w:val="0"/>
          <w:sz w:val="24"/>
          <w:szCs w:val="24"/>
          <w:lang w:bidi="ro-RO"/>
        </w:rPr>
        <w:t>Ajustările anuale de preț/tarif se vor face cel târziu la data de 1 ianuarie  a fiecărui an, cu luarea în calcul a inflației (indicele prețurilor de consum publicat lunar de Institutul Național de Statistică) și a creșterilor în termeni reali din Anexa nr. 1 și Anexa nr. 2 din prezentul Act adițional.</w:t>
      </w:r>
      <w:r w:rsidRPr="00E7146C">
        <w:rPr>
          <w:rFonts w:ascii="Times New Roman" w:eastAsia="Times New Roman" w:hAnsi="Times New Roman" w:cs="Times New Roman"/>
          <w:kern w:val="0"/>
          <w:sz w:val="24"/>
          <w:szCs w:val="24"/>
          <w:lang w:eastAsia="ro-RO" w:bidi="ro-RO"/>
        </w:rPr>
        <w:t xml:space="preserve"> Prin excepție, ajustările tarifare pentru anul 2025 vor fi aplicate începând cu data de 1 a lunii următoare aprobării acestora.</w:t>
      </w:r>
    </w:p>
    <w:p w14:paraId="6C31AB82" w14:textId="77777777" w:rsidR="00E7146C" w:rsidRPr="00E7146C" w:rsidRDefault="00E7146C" w:rsidP="00E7146C">
      <w:pPr>
        <w:autoSpaceDE w:val="0"/>
        <w:autoSpaceDN w:val="0"/>
        <w:adjustRightInd w:val="0"/>
        <w:spacing w:before="58" w:after="0" w:line="240" w:lineRule="auto"/>
        <w:ind w:left="238"/>
        <w:jc w:val="both"/>
        <w:rPr>
          <w:rFonts w:ascii="Times New Roman" w:eastAsia="Times New Roman" w:hAnsi="Times New Roman" w:cs="Times New Roman"/>
          <w:iCs/>
          <w:color w:val="000000"/>
          <w:kern w:val="0"/>
          <w:sz w:val="24"/>
          <w:szCs w:val="24"/>
          <w:lang w:val="pt-BR" w:eastAsia="ro-RO" w:bidi="ro-RO"/>
        </w:rPr>
      </w:pPr>
      <w:r w:rsidRPr="00E7146C">
        <w:rPr>
          <w:rFonts w:ascii="Times New Roman" w:eastAsia="Times New Roman" w:hAnsi="Times New Roman" w:cs="Times New Roman"/>
          <w:iCs/>
          <w:color w:val="000000"/>
          <w:kern w:val="0"/>
          <w:sz w:val="24"/>
          <w:szCs w:val="24"/>
          <w:lang w:eastAsia="ro-RO" w:bidi="ro-RO"/>
        </w:rPr>
        <w:t xml:space="preserve">       3)  Punctul 6  al articolului 32 din Contractul de delegare a serviciilor publice de alimentare cu apă și canalizare, astfel cum a fost modificat prin Actul adițional nr. 2 și  Actul adițional nr.5,</w:t>
      </w:r>
    </w:p>
    <w:p w14:paraId="488D96AF" w14:textId="77777777" w:rsidR="00E7146C" w:rsidRPr="00E7146C" w:rsidRDefault="00E7146C" w:rsidP="00E7146C">
      <w:pPr>
        <w:autoSpaceDE w:val="0"/>
        <w:autoSpaceDN w:val="0"/>
        <w:adjustRightInd w:val="0"/>
        <w:spacing w:before="58" w:after="0" w:line="240" w:lineRule="auto"/>
        <w:ind w:left="238"/>
        <w:jc w:val="both"/>
        <w:rPr>
          <w:rFonts w:ascii="Times New Roman" w:eastAsia="Times New Roman" w:hAnsi="Times New Roman" w:cs="Times New Roman"/>
          <w:iCs/>
          <w:color w:val="000000"/>
          <w:kern w:val="0"/>
          <w:sz w:val="24"/>
          <w:szCs w:val="24"/>
          <w:lang w:val="pt-BR" w:eastAsia="ro-RO" w:bidi="ro-RO"/>
        </w:rPr>
      </w:pPr>
      <w:r w:rsidRPr="00E7146C">
        <w:rPr>
          <w:rFonts w:ascii="Times New Roman" w:eastAsia="Times New Roman" w:hAnsi="Times New Roman" w:cs="Times New Roman"/>
          <w:iCs/>
          <w:color w:val="000000"/>
          <w:kern w:val="0"/>
          <w:sz w:val="24"/>
          <w:szCs w:val="24"/>
          <w:lang w:eastAsia="ro-RO" w:bidi="ro-RO"/>
        </w:rPr>
        <w:t xml:space="preserve"> se modifică și va avea următorul conținut</w:t>
      </w:r>
      <w:r w:rsidRPr="00E7146C">
        <w:rPr>
          <w:rFonts w:ascii="Times New Roman" w:eastAsia="Times New Roman" w:hAnsi="Times New Roman" w:cs="Times New Roman"/>
          <w:iCs/>
          <w:color w:val="000000"/>
          <w:kern w:val="0"/>
          <w:sz w:val="24"/>
          <w:szCs w:val="24"/>
          <w:lang w:val="pt-BR" w:eastAsia="ro-RO" w:bidi="ro-RO"/>
        </w:rPr>
        <w:t xml:space="preserve">: </w:t>
      </w:r>
    </w:p>
    <w:p w14:paraId="7ADA862C" w14:textId="77777777" w:rsidR="00E7146C" w:rsidRPr="00E7146C" w:rsidRDefault="00E7146C" w:rsidP="00E7146C">
      <w:pPr>
        <w:spacing w:after="0" w:line="276" w:lineRule="auto"/>
        <w:ind w:firstLine="720"/>
        <w:jc w:val="both"/>
        <w:rPr>
          <w:rFonts w:ascii="Times New Roman" w:eastAsia="Times New Roman" w:hAnsi="Times New Roman" w:cs="Times New Roman"/>
          <w:iCs/>
          <w:kern w:val="0"/>
          <w:sz w:val="24"/>
          <w:szCs w:val="24"/>
          <w:lang w:val="pt-BR" w:bidi="ro-RO"/>
        </w:rPr>
      </w:pPr>
      <w:r w:rsidRPr="00E7146C">
        <w:rPr>
          <w:rFonts w:ascii="Times New Roman" w:eastAsia="Times New Roman" w:hAnsi="Times New Roman" w:cs="Times New Roman"/>
          <w:iCs/>
          <w:kern w:val="0"/>
          <w:sz w:val="24"/>
          <w:szCs w:val="24"/>
          <w:lang w:val="pt-BR" w:bidi="ro-RO"/>
        </w:rPr>
        <w:t xml:space="preserve">“ punctul 6 </w:t>
      </w:r>
    </w:p>
    <w:p w14:paraId="2C5A3494" w14:textId="77777777" w:rsidR="00E7146C" w:rsidRPr="00E7146C" w:rsidRDefault="00E7146C" w:rsidP="00E7146C">
      <w:pPr>
        <w:spacing w:after="0" w:line="276" w:lineRule="auto"/>
        <w:ind w:firstLine="720"/>
        <w:jc w:val="both"/>
        <w:rPr>
          <w:rFonts w:ascii="Times New Roman" w:eastAsia="Calibri" w:hAnsi="Times New Roman" w:cs="Times New Roman"/>
          <w:kern w:val="0"/>
          <w:sz w:val="24"/>
          <w:szCs w:val="24"/>
        </w:rPr>
      </w:pPr>
      <w:r w:rsidRPr="00E7146C">
        <w:rPr>
          <w:rFonts w:ascii="Times New Roman" w:eastAsia="Times New Roman" w:hAnsi="Times New Roman" w:cs="Times New Roman"/>
          <w:iCs/>
          <w:kern w:val="0"/>
          <w:sz w:val="24"/>
          <w:szCs w:val="24"/>
          <w:lang w:bidi="ro-RO"/>
        </w:rPr>
        <w:t xml:space="preserve">Prețul/tariful ajustat, va fi calculat </w:t>
      </w:r>
      <w:r w:rsidRPr="00E7146C">
        <w:rPr>
          <w:rFonts w:ascii="Times New Roman" w:eastAsia="Calibri" w:hAnsi="Times New Roman" w:cs="Times New Roman"/>
          <w:kern w:val="0"/>
          <w:sz w:val="24"/>
          <w:szCs w:val="24"/>
        </w:rPr>
        <w:t>conform următoarei formule de ajustare tarifară:</w:t>
      </w:r>
    </w:p>
    <w:p w14:paraId="1B9FEF81" w14:textId="77777777" w:rsidR="00E7146C" w:rsidRPr="00E7146C" w:rsidRDefault="00E7146C" w:rsidP="00E7146C">
      <w:pPr>
        <w:spacing w:after="0" w:line="276" w:lineRule="auto"/>
        <w:ind w:firstLine="720"/>
        <w:jc w:val="both"/>
        <w:rPr>
          <w:rFonts w:ascii="Times New Roman" w:eastAsia="Calibri" w:hAnsi="Times New Roman" w:cs="Times New Roman"/>
          <w:kern w:val="0"/>
          <w:sz w:val="24"/>
          <w:szCs w:val="24"/>
        </w:rPr>
      </w:pPr>
    </w:p>
    <w:p w14:paraId="61B3E441" w14:textId="77777777" w:rsidR="00E7146C" w:rsidRPr="00E7146C" w:rsidRDefault="00E7146C" w:rsidP="00E7146C">
      <w:pPr>
        <w:spacing w:after="0" w:line="276" w:lineRule="auto"/>
        <w:ind w:firstLine="720"/>
        <w:jc w:val="both"/>
        <w:rPr>
          <w:rFonts w:ascii="Times New Roman" w:eastAsia="Calibri" w:hAnsi="Times New Roman" w:cs="Times New Roman"/>
          <w:color w:val="000000"/>
          <w:kern w:val="0"/>
          <w:sz w:val="24"/>
          <w:szCs w:val="24"/>
        </w:rPr>
      </w:pPr>
      <w:r w:rsidRPr="00E7146C">
        <w:rPr>
          <w:rFonts w:ascii="Times New Roman" w:eastAsia="Calibri" w:hAnsi="Times New Roman" w:cs="Times New Roman"/>
          <w:color w:val="000000"/>
          <w:kern w:val="0"/>
          <w:sz w:val="24"/>
          <w:szCs w:val="24"/>
        </w:rPr>
        <w:t>P</w:t>
      </w:r>
      <w:r w:rsidRPr="00E7146C">
        <w:rPr>
          <w:rFonts w:ascii="Times New Roman" w:eastAsia="Calibri" w:hAnsi="Times New Roman" w:cs="Times New Roman"/>
          <w:color w:val="000000"/>
          <w:kern w:val="0"/>
          <w:sz w:val="24"/>
          <w:szCs w:val="24"/>
          <w:vertAlign w:val="subscript"/>
        </w:rPr>
        <w:t xml:space="preserve"> </w:t>
      </w:r>
      <w:proofErr w:type="spellStart"/>
      <w:r w:rsidRPr="00E7146C">
        <w:rPr>
          <w:rFonts w:ascii="Times New Roman" w:eastAsia="Calibri" w:hAnsi="Times New Roman" w:cs="Times New Roman"/>
          <w:color w:val="000000"/>
          <w:kern w:val="0"/>
          <w:sz w:val="24"/>
          <w:szCs w:val="24"/>
          <w:vertAlign w:val="subscript"/>
        </w:rPr>
        <w:t>n+i</w:t>
      </w:r>
      <w:proofErr w:type="spellEnd"/>
      <w:r w:rsidRPr="00E7146C">
        <w:rPr>
          <w:rFonts w:ascii="Times New Roman" w:eastAsia="Calibri" w:hAnsi="Times New Roman" w:cs="Times New Roman"/>
          <w:color w:val="000000"/>
          <w:kern w:val="0"/>
          <w:sz w:val="24"/>
          <w:szCs w:val="24"/>
        </w:rPr>
        <w:t xml:space="preserve"> /T </w:t>
      </w:r>
      <w:proofErr w:type="spellStart"/>
      <w:r w:rsidRPr="00E7146C">
        <w:rPr>
          <w:rFonts w:ascii="Times New Roman" w:eastAsia="Calibri" w:hAnsi="Times New Roman" w:cs="Times New Roman"/>
          <w:color w:val="000000"/>
          <w:kern w:val="0"/>
          <w:sz w:val="24"/>
          <w:szCs w:val="24"/>
          <w:vertAlign w:val="subscript"/>
        </w:rPr>
        <w:t>n+i</w:t>
      </w:r>
      <w:proofErr w:type="spellEnd"/>
      <w:r w:rsidRPr="00E7146C">
        <w:rPr>
          <w:rFonts w:ascii="Times New Roman" w:eastAsia="Calibri" w:hAnsi="Times New Roman" w:cs="Times New Roman"/>
          <w:color w:val="000000"/>
          <w:kern w:val="0"/>
          <w:sz w:val="24"/>
          <w:szCs w:val="24"/>
        </w:rPr>
        <w:t xml:space="preserve"> =  </w:t>
      </w:r>
      <w:proofErr w:type="spellStart"/>
      <w:r w:rsidRPr="00E7146C">
        <w:rPr>
          <w:rFonts w:ascii="Times New Roman" w:eastAsia="Calibri" w:hAnsi="Times New Roman" w:cs="Times New Roman"/>
          <w:color w:val="000000"/>
          <w:kern w:val="0"/>
          <w:sz w:val="24"/>
          <w:szCs w:val="24"/>
        </w:rPr>
        <w:t>P</w:t>
      </w:r>
      <w:r w:rsidRPr="00E7146C">
        <w:rPr>
          <w:rFonts w:ascii="Times New Roman" w:eastAsia="Calibri" w:hAnsi="Times New Roman" w:cs="Times New Roman"/>
          <w:color w:val="000000"/>
          <w:kern w:val="0"/>
          <w:sz w:val="24"/>
          <w:szCs w:val="24"/>
          <w:vertAlign w:val="subscript"/>
        </w:rPr>
        <w:t>n</w:t>
      </w:r>
      <w:proofErr w:type="spellEnd"/>
      <w:r w:rsidRPr="00E7146C">
        <w:rPr>
          <w:rFonts w:ascii="Times New Roman" w:eastAsia="Calibri" w:hAnsi="Times New Roman" w:cs="Times New Roman"/>
          <w:color w:val="000000"/>
          <w:kern w:val="0"/>
          <w:sz w:val="24"/>
          <w:szCs w:val="24"/>
          <w:vertAlign w:val="subscript"/>
        </w:rPr>
        <w:t xml:space="preserve"> </w:t>
      </w:r>
      <w:r w:rsidRPr="00E7146C">
        <w:rPr>
          <w:rFonts w:ascii="Times New Roman" w:eastAsia="Calibri" w:hAnsi="Times New Roman" w:cs="Times New Roman"/>
          <w:color w:val="000000"/>
          <w:kern w:val="0"/>
          <w:sz w:val="24"/>
          <w:szCs w:val="24"/>
        </w:rPr>
        <w:t>/T</w:t>
      </w:r>
      <w:r w:rsidRPr="00E7146C">
        <w:rPr>
          <w:rFonts w:ascii="Times New Roman" w:eastAsia="Calibri" w:hAnsi="Times New Roman" w:cs="Times New Roman"/>
          <w:color w:val="000000"/>
          <w:kern w:val="0"/>
          <w:sz w:val="24"/>
          <w:szCs w:val="24"/>
          <w:vertAlign w:val="subscript"/>
        </w:rPr>
        <w:t xml:space="preserve">n </w:t>
      </w:r>
      <w:r w:rsidRPr="00E7146C">
        <w:rPr>
          <w:rFonts w:ascii="Times New Roman" w:eastAsia="Calibri" w:hAnsi="Times New Roman" w:cs="Times New Roman"/>
          <w:color w:val="000000"/>
          <w:kern w:val="0"/>
          <w:sz w:val="24"/>
          <w:szCs w:val="24"/>
        </w:rPr>
        <w:t>x (1+a</w:t>
      </w:r>
      <w:r w:rsidRPr="00E7146C">
        <w:rPr>
          <w:rFonts w:ascii="Times New Roman" w:eastAsia="Calibri" w:hAnsi="Times New Roman" w:cs="Times New Roman"/>
          <w:color w:val="000000"/>
          <w:kern w:val="0"/>
          <w:sz w:val="24"/>
          <w:szCs w:val="24"/>
          <w:vertAlign w:val="subscript"/>
        </w:rPr>
        <w:t>n+1</w:t>
      </w:r>
      <w:r w:rsidRPr="00E7146C">
        <w:rPr>
          <w:rFonts w:ascii="Times New Roman" w:eastAsia="Calibri" w:hAnsi="Times New Roman" w:cs="Times New Roman"/>
          <w:color w:val="000000"/>
          <w:kern w:val="0"/>
          <w:sz w:val="24"/>
          <w:szCs w:val="24"/>
        </w:rPr>
        <w:t>) x (1+a</w:t>
      </w:r>
      <w:r w:rsidRPr="00E7146C">
        <w:rPr>
          <w:rFonts w:ascii="Times New Roman" w:eastAsia="Calibri" w:hAnsi="Times New Roman" w:cs="Times New Roman"/>
          <w:color w:val="000000"/>
          <w:kern w:val="0"/>
          <w:sz w:val="24"/>
          <w:szCs w:val="24"/>
          <w:vertAlign w:val="subscript"/>
        </w:rPr>
        <w:t>n+2</w:t>
      </w:r>
      <w:r w:rsidRPr="00E7146C">
        <w:rPr>
          <w:rFonts w:ascii="Times New Roman" w:eastAsia="Calibri" w:hAnsi="Times New Roman" w:cs="Times New Roman"/>
          <w:color w:val="000000"/>
          <w:kern w:val="0"/>
          <w:sz w:val="24"/>
          <w:szCs w:val="24"/>
        </w:rPr>
        <w:t>) x....... x (1+a</w:t>
      </w:r>
      <w:r w:rsidRPr="00E7146C">
        <w:rPr>
          <w:rFonts w:ascii="Times New Roman" w:eastAsia="Calibri" w:hAnsi="Times New Roman" w:cs="Times New Roman"/>
          <w:color w:val="000000"/>
          <w:kern w:val="0"/>
          <w:sz w:val="24"/>
          <w:szCs w:val="24"/>
          <w:vertAlign w:val="subscript"/>
        </w:rPr>
        <w:t>n+ i</w:t>
      </w:r>
      <w:r w:rsidRPr="00E7146C">
        <w:rPr>
          <w:rFonts w:ascii="Times New Roman" w:eastAsia="Calibri" w:hAnsi="Times New Roman" w:cs="Times New Roman"/>
          <w:color w:val="000000"/>
          <w:kern w:val="0"/>
          <w:sz w:val="24"/>
          <w:szCs w:val="24"/>
        </w:rPr>
        <w:t xml:space="preserve">) x </w:t>
      </w:r>
      <w:proofErr w:type="spellStart"/>
      <w:r w:rsidRPr="00E7146C">
        <w:rPr>
          <w:rFonts w:ascii="Times New Roman" w:eastAsia="Calibri" w:hAnsi="Times New Roman" w:cs="Times New Roman"/>
          <w:color w:val="000000"/>
          <w:kern w:val="0"/>
          <w:sz w:val="24"/>
          <w:szCs w:val="24"/>
        </w:rPr>
        <w:t>I</w:t>
      </w:r>
      <w:r w:rsidRPr="00E7146C">
        <w:rPr>
          <w:rFonts w:ascii="Times New Roman" w:eastAsia="Calibri" w:hAnsi="Times New Roman" w:cs="Times New Roman"/>
          <w:color w:val="000000"/>
          <w:kern w:val="0"/>
          <w:sz w:val="24"/>
          <w:szCs w:val="24"/>
          <w:vertAlign w:val="subscript"/>
        </w:rPr>
        <w:t>n+i</w:t>
      </w:r>
      <w:proofErr w:type="spellEnd"/>
    </w:p>
    <w:p w14:paraId="4D487AE3" w14:textId="77777777" w:rsidR="00E7146C" w:rsidRPr="00E7146C" w:rsidRDefault="00E7146C" w:rsidP="00E7146C">
      <w:pPr>
        <w:spacing w:after="0" w:line="276" w:lineRule="auto"/>
        <w:ind w:firstLine="720"/>
        <w:jc w:val="both"/>
        <w:rPr>
          <w:rFonts w:ascii="Times New Roman" w:eastAsia="Calibri" w:hAnsi="Times New Roman" w:cs="Times New Roman"/>
          <w:color w:val="000000"/>
          <w:kern w:val="0"/>
          <w:sz w:val="24"/>
          <w:szCs w:val="24"/>
        </w:rPr>
      </w:pPr>
      <w:r w:rsidRPr="00E7146C">
        <w:rPr>
          <w:rFonts w:ascii="Times New Roman" w:eastAsia="Calibri" w:hAnsi="Times New Roman" w:cs="Times New Roman"/>
          <w:color w:val="000000"/>
          <w:kern w:val="0"/>
          <w:sz w:val="24"/>
          <w:szCs w:val="24"/>
        </w:rPr>
        <w:lastRenderedPageBreak/>
        <w:t>unde:</w:t>
      </w:r>
    </w:p>
    <w:p w14:paraId="709F382B" w14:textId="77777777" w:rsidR="00E7146C" w:rsidRPr="00E7146C" w:rsidRDefault="00E7146C" w:rsidP="00E7146C">
      <w:pPr>
        <w:spacing w:after="0" w:line="276" w:lineRule="auto"/>
        <w:ind w:firstLine="720"/>
        <w:jc w:val="both"/>
        <w:rPr>
          <w:rFonts w:ascii="Times New Roman" w:eastAsia="Calibri" w:hAnsi="Times New Roman" w:cs="Times New Roman"/>
          <w:color w:val="000000"/>
          <w:kern w:val="0"/>
          <w:sz w:val="24"/>
          <w:szCs w:val="24"/>
        </w:rPr>
      </w:pPr>
      <w:r w:rsidRPr="00E7146C">
        <w:rPr>
          <w:rFonts w:ascii="Times New Roman" w:eastAsia="Calibri" w:hAnsi="Times New Roman" w:cs="Times New Roman"/>
          <w:color w:val="000000"/>
          <w:kern w:val="0"/>
          <w:sz w:val="24"/>
          <w:szCs w:val="24"/>
        </w:rPr>
        <w:t>P</w:t>
      </w:r>
      <w:r w:rsidRPr="00E7146C">
        <w:rPr>
          <w:rFonts w:ascii="Times New Roman" w:eastAsia="Calibri" w:hAnsi="Times New Roman" w:cs="Times New Roman"/>
          <w:color w:val="000000"/>
          <w:kern w:val="0"/>
          <w:sz w:val="24"/>
          <w:szCs w:val="24"/>
          <w:vertAlign w:val="subscript"/>
        </w:rPr>
        <w:t xml:space="preserve"> </w:t>
      </w:r>
      <w:proofErr w:type="spellStart"/>
      <w:r w:rsidRPr="00E7146C">
        <w:rPr>
          <w:rFonts w:ascii="Times New Roman" w:eastAsia="Calibri" w:hAnsi="Times New Roman" w:cs="Times New Roman"/>
          <w:color w:val="000000"/>
          <w:kern w:val="0"/>
          <w:sz w:val="24"/>
          <w:szCs w:val="24"/>
          <w:vertAlign w:val="subscript"/>
        </w:rPr>
        <w:t>n+i</w:t>
      </w:r>
      <w:proofErr w:type="spellEnd"/>
      <w:r w:rsidRPr="00E7146C">
        <w:rPr>
          <w:rFonts w:ascii="Times New Roman" w:eastAsia="Calibri" w:hAnsi="Times New Roman" w:cs="Times New Roman"/>
          <w:color w:val="000000"/>
          <w:kern w:val="0"/>
          <w:sz w:val="24"/>
          <w:szCs w:val="24"/>
        </w:rPr>
        <w:t xml:space="preserve"> /T </w:t>
      </w:r>
      <w:proofErr w:type="spellStart"/>
      <w:r w:rsidRPr="00E7146C">
        <w:rPr>
          <w:rFonts w:ascii="Times New Roman" w:eastAsia="Calibri" w:hAnsi="Times New Roman" w:cs="Times New Roman"/>
          <w:color w:val="000000"/>
          <w:kern w:val="0"/>
          <w:sz w:val="24"/>
          <w:szCs w:val="24"/>
          <w:vertAlign w:val="subscript"/>
        </w:rPr>
        <w:t>n+i</w:t>
      </w:r>
      <w:proofErr w:type="spellEnd"/>
      <w:r w:rsidRPr="00E7146C">
        <w:rPr>
          <w:rFonts w:ascii="Times New Roman" w:eastAsia="Calibri" w:hAnsi="Times New Roman" w:cs="Times New Roman"/>
          <w:color w:val="000000"/>
          <w:kern w:val="0"/>
          <w:sz w:val="24"/>
          <w:szCs w:val="24"/>
        </w:rPr>
        <w:t xml:space="preserve"> : Prețul/Tariful la data </w:t>
      </w:r>
      <w:r w:rsidRPr="00E7146C">
        <w:rPr>
          <w:rFonts w:ascii="Times New Roman" w:eastAsia="Calibri" w:hAnsi="Times New Roman" w:cs="Times New Roman"/>
          <w:color w:val="000000"/>
          <w:kern w:val="0"/>
          <w:sz w:val="24"/>
          <w:szCs w:val="24"/>
          <w:lang w:val="pt-BR"/>
        </w:rPr>
        <w:t>“</w:t>
      </w:r>
      <w:proofErr w:type="spellStart"/>
      <w:r w:rsidRPr="00E7146C">
        <w:rPr>
          <w:rFonts w:ascii="Times New Roman" w:eastAsia="Calibri" w:hAnsi="Times New Roman" w:cs="Times New Roman"/>
          <w:color w:val="000000"/>
          <w:kern w:val="0"/>
          <w:sz w:val="24"/>
          <w:szCs w:val="24"/>
        </w:rPr>
        <w:t>n+i</w:t>
      </w:r>
      <w:proofErr w:type="spellEnd"/>
      <w:r w:rsidRPr="00E7146C">
        <w:rPr>
          <w:rFonts w:ascii="Times New Roman" w:eastAsia="Calibri" w:hAnsi="Times New Roman" w:cs="Times New Roman"/>
          <w:color w:val="000000"/>
          <w:kern w:val="0"/>
          <w:sz w:val="24"/>
          <w:szCs w:val="24"/>
        </w:rPr>
        <w:t>”</w:t>
      </w:r>
    </w:p>
    <w:p w14:paraId="273AC46E" w14:textId="77777777" w:rsidR="00E7146C" w:rsidRPr="00E7146C" w:rsidRDefault="00E7146C" w:rsidP="00E7146C">
      <w:pPr>
        <w:spacing w:after="0" w:line="276" w:lineRule="auto"/>
        <w:ind w:firstLine="720"/>
        <w:jc w:val="both"/>
        <w:rPr>
          <w:rFonts w:ascii="Times New Roman" w:eastAsia="Calibri" w:hAnsi="Times New Roman" w:cs="Times New Roman"/>
          <w:color w:val="000000"/>
          <w:kern w:val="0"/>
          <w:sz w:val="24"/>
          <w:szCs w:val="24"/>
        </w:rPr>
      </w:pPr>
      <w:r w:rsidRPr="00E7146C">
        <w:rPr>
          <w:rFonts w:ascii="Times New Roman" w:eastAsia="Calibri" w:hAnsi="Times New Roman" w:cs="Times New Roman"/>
          <w:color w:val="000000"/>
          <w:kern w:val="0"/>
          <w:sz w:val="24"/>
          <w:szCs w:val="24"/>
        </w:rPr>
        <w:t>P</w:t>
      </w:r>
      <w:r w:rsidRPr="00E7146C">
        <w:rPr>
          <w:rFonts w:ascii="Times New Roman" w:eastAsia="Calibri" w:hAnsi="Times New Roman" w:cs="Times New Roman"/>
          <w:color w:val="000000"/>
          <w:kern w:val="0"/>
          <w:sz w:val="24"/>
          <w:szCs w:val="24"/>
          <w:vertAlign w:val="subscript"/>
        </w:rPr>
        <w:t xml:space="preserve"> n</w:t>
      </w:r>
      <w:r w:rsidRPr="00E7146C">
        <w:rPr>
          <w:rFonts w:ascii="Times New Roman" w:eastAsia="Calibri" w:hAnsi="Times New Roman" w:cs="Times New Roman"/>
          <w:color w:val="000000"/>
          <w:kern w:val="0"/>
          <w:sz w:val="24"/>
          <w:szCs w:val="24"/>
        </w:rPr>
        <w:t xml:space="preserve"> /T </w:t>
      </w:r>
      <w:r w:rsidRPr="00E7146C">
        <w:rPr>
          <w:rFonts w:ascii="Times New Roman" w:eastAsia="Calibri" w:hAnsi="Times New Roman" w:cs="Times New Roman"/>
          <w:color w:val="000000"/>
          <w:kern w:val="0"/>
          <w:sz w:val="24"/>
          <w:szCs w:val="24"/>
          <w:vertAlign w:val="subscript"/>
        </w:rPr>
        <w:t xml:space="preserve">n           </w:t>
      </w:r>
      <w:r w:rsidRPr="00E7146C">
        <w:rPr>
          <w:rFonts w:ascii="Times New Roman" w:eastAsia="Calibri" w:hAnsi="Times New Roman" w:cs="Times New Roman"/>
          <w:color w:val="000000"/>
          <w:kern w:val="0"/>
          <w:sz w:val="24"/>
          <w:szCs w:val="24"/>
        </w:rPr>
        <w:t xml:space="preserve">:  Prețul/Tariful </w:t>
      </w:r>
      <w:proofErr w:type="spellStart"/>
      <w:r w:rsidRPr="00E7146C">
        <w:rPr>
          <w:rFonts w:ascii="Times New Roman" w:eastAsia="Calibri" w:hAnsi="Times New Roman" w:cs="Times New Roman"/>
          <w:color w:val="000000"/>
          <w:kern w:val="0"/>
          <w:sz w:val="24"/>
          <w:szCs w:val="24"/>
        </w:rPr>
        <w:t>iniţial</w:t>
      </w:r>
      <w:proofErr w:type="spellEnd"/>
      <w:r w:rsidRPr="00E7146C">
        <w:rPr>
          <w:rFonts w:ascii="Times New Roman" w:eastAsia="Calibri" w:hAnsi="Times New Roman" w:cs="Times New Roman"/>
          <w:color w:val="000000"/>
          <w:kern w:val="0"/>
          <w:sz w:val="24"/>
          <w:szCs w:val="24"/>
        </w:rPr>
        <w:t xml:space="preserve"> la data de 1 ianuarie 2024</w:t>
      </w:r>
    </w:p>
    <w:p w14:paraId="148E7EB7" w14:textId="77777777" w:rsidR="00E7146C" w:rsidRPr="00E7146C" w:rsidRDefault="00E7146C" w:rsidP="00E7146C">
      <w:pPr>
        <w:spacing w:after="0" w:line="276" w:lineRule="auto"/>
        <w:ind w:firstLine="720"/>
        <w:jc w:val="both"/>
        <w:rPr>
          <w:rFonts w:ascii="Times New Roman" w:eastAsia="Calibri" w:hAnsi="Times New Roman" w:cs="Times New Roman"/>
          <w:color w:val="000000"/>
          <w:kern w:val="0"/>
          <w:sz w:val="24"/>
          <w:szCs w:val="24"/>
        </w:rPr>
      </w:pPr>
      <w:r w:rsidRPr="00E7146C">
        <w:rPr>
          <w:rFonts w:ascii="Times New Roman" w:eastAsia="Calibri" w:hAnsi="Times New Roman" w:cs="Times New Roman"/>
          <w:color w:val="000000"/>
          <w:kern w:val="0"/>
          <w:sz w:val="24"/>
          <w:szCs w:val="24"/>
        </w:rPr>
        <w:t>a</w:t>
      </w:r>
      <w:r w:rsidRPr="00E7146C">
        <w:rPr>
          <w:rFonts w:ascii="Times New Roman" w:eastAsia="Calibri" w:hAnsi="Times New Roman" w:cs="Times New Roman"/>
          <w:color w:val="000000"/>
          <w:kern w:val="0"/>
          <w:sz w:val="24"/>
          <w:szCs w:val="24"/>
          <w:vertAlign w:val="subscript"/>
        </w:rPr>
        <w:t>n+1</w:t>
      </w:r>
      <w:r w:rsidRPr="00E7146C">
        <w:rPr>
          <w:rFonts w:ascii="Times New Roman" w:eastAsia="Calibri" w:hAnsi="Times New Roman" w:cs="Times New Roman"/>
          <w:color w:val="000000"/>
          <w:kern w:val="0"/>
          <w:sz w:val="24"/>
          <w:szCs w:val="24"/>
        </w:rPr>
        <w:t>, a</w:t>
      </w:r>
      <w:r w:rsidRPr="00E7146C">
        <w:rPr>
          <w:rFonts w:ascii="Times New Roman" w:eastAsia="Calibri" w:hAnsi="Times New Roman" w:cs="Times New Roman"/>
          <w:color w:val="000000"/>
          <w:kern w:val="0"/>
          <w:sz w:val="24"/>
          <w:szCs w:val="24"/>
          <w:vertAlign w:val="subscript"/>
        </w:rPr>
        <w:t>n+2</w:t>
      </w:r>
      <w:r w:rsidRPr="00E7146C">
        <w:rPr>
          <w:rFonts w:ascii="Times New Roman" w:eastAsia="Calibri" w:hAnsi="Times New Roman" w:cs="Times New Roman"/>
          <w:color w:val="000000"/>
          <w:kern w:val="0"/>
          <w:sz w:val="24"/>
          <w:szCs w:val="24"/>
        </w:rPr>
        <w:t>,..... a</w:t>
      </w:r>
      <w:r w:rsidRPr="00E7146C">
        <w:rPr>
          <w:rFonts w:ascii="Times New Roman" w:eastAsia="Calibri" w:hAnsi="Times New Roman" w:cs="Times New Roman"/>
          <w:color w:val="000000"/>
          <w:kern w:val="0"/>
          <w:sz w:val="24"/>
          <w:szCs w:val="24"/>
          <w:vertAlign w:val="subscript"/>
        </w:rPr>
        <w:t xml:space="preserve">n+ i </w:t>
      </w:r>
      <w:r w:rsidRPr="00E7146C">
        <w:rPr>
          <w:rFonts w:ascii="Times New Roman" w:eastAsia="Calibri" w:hAnsi="Times New Roman" w:cs="Times New Roman"/>
          <w:color w:val="000000"/>
          <w:kern w:val="0"/>
          <w:sz w:val="24"/>
          <w:szCs w:val="24"/>
        </w:rPr>
        <w:t xml:space="preserve">:   Ajustarea în termeni reali a prețului/tarifului la  data n+1,  n+2,......... , respectiv </w:t>
      </w:r>
      <w:proofErr w:type="spellStart"/>
      <w:r w:rsidRPr="00E7146C">
        <w:rPr>
          <w:rFonts w:ascii="Times New Roman" w:eastAsia="Calibri" w:hAnsi="Times New Roman" w:cs="Times New Roman"/>
          <w:color w:val="000000"/>
          <w:kern w:val="0"/>
          <w:sz w:val="24"/>
          <w:szCs w:val="24"/>
        </w:rPr>
        <w:t>n+i</w:t>
      </w:r>
      <w:proofErr w:type="spellEnd"/>
    </w:p>
    <w:p w14:paraId="399FE249" w14:textId="77777777" w:rsidR="00E7146C" w:rsidRPr="00E7146C" w:rsidRDefault="00E7146C" w:rsidP="00E7146C">
      <w:pPr>
        <w:spacing w:after="0" w:line="276" w:lineRule="auto"/>
        <w:ind w:firstLine="720"/>
        <w:jc w:val="both"/>
        <w:rPr>
          <w:rFonts w:ascii="Times New Roman" w:eastAsia="Calibri" w:hAnsi="Times New Roman" w:cs="Times New Roman"/>
          <w:color w:val="000000"/>
          <w:kern w:val="0"/>
          <w:sz w:val="24"/>
          <w:szCs w:val="24"/>
        </w:rPr>
      </w:pPr>
      <w:r w:rsidRPr="00E7146C">
        <w:rPr>
          <w:rFonts w:ascii="Times New Roman" w:eastAsia="Calibri" w:hAnsi="Times New Roman" w:cs="Times New Roman"/>
          <w:color w:val="000000"/>
          <w:kern w:val="0"/>
          <w:sz w:val="24"/>
          <w:szCs w:val="24"/>
        </w:rPr>
        <w:t xml:space="preserve">I </w:t>
      </w:r>
      <w:proofErr w:type="spellStart"/>
      <w:r w:rsidRPr="00E7146C">
        <w:rPr>
          <w:rFonts w:ascii="Times New Roman" w:eastAsia="Calibri" w:hAnsi="Times New Roman" w:cs="Times New Roman"/>
          <w:color w:val="000000"/>
          <w:kern w:val="0"/>
          <w:sz w:val="24"/>
          <w:szCs w:val="24"/>
          <w:vertAlign w:val="subscript"/>
        </w:rPr>
        <w:t>n+i</w:t>
      </w:r>
      <w:proofErr w:type="spellEnd"/>
      <w:r w:rsidRPr="00E7146C">
        <w:rPr>
          <w:rFonts w:ascii="Times New Roman" w:eastAsia="Calibri" w:hAnsi="Times New Roman" w:cs="Times New Roman"/>
          <w:color w:val="000000"/>
          <w:kern w:val="0"/>
          <w:sz w:val="24"/>
          <w:szCs w:val="24"/>
        </w:rPr>
        <w:t xml:space="preserve"> :  </w:t>
      </w:r>
      <w:proofErr w:type="spellStart"/>
      <w:r w:rsidRPr="00E7146C">
        <w:rPr>
          <w:rFonts w:ascii="Times New Roman" w:eastAsia="Calibri" w:hAnsi="Times New Roman" w:cs="Times New Roman"/>
          <w:color w:val="000000"/>
          <w:kern w:val="0"/>
          <w:sz w:val="24"/>
          <w:szCs w:val="24"/>
        </w:rPr>
        <w:t>Inflaţia</w:t>
      </w:r>
      <w:proofErr w:type="spellEnd"/>
      <w:r w:rsidRPr="00E7146C">
        <w:rPr>
          <w:rFonts w:ascii="Times New Roman" w:eastAsia="Calibri" w:hAnsi="Times New Roman" w:cs="Times New Roman"/>
          <w:color w:val="000000"/>
          <w:kern w:val="0"/>
          <w:sz w:val="24"/>
          <w:szCs w:val="24"/>
        </w:rPr>
        <w:t xml:space="preserve"> aferentă ajustării </w:t>
      </w:r>
      <w:r w:rsidRPr="00E7146C">
        <w:rPr>
          <w:rFonts w:ascii="Times New Roman" w:eastAsia="Calibri" w:hAnsi="Times New Roman" w:cs="Times New Roman"/>
          <w:i/>
          <w:iCs/>
          <w:color w:val="000000"/>
          <w:kern w:val="0"/>
          <w:sz w:val="24"/>
          <w:szCs w:val="24"/>
        </w:rPr>
        <w:t>“</w:t>
      </w:r>
      <w:proofErr w:type="spellStart"/>
      <w:r w:rsidRPr="00E7146C">
        <w:rPr>
          <w:rFonts w:ascii="Times New Roman" w:eastAsia="Calibri" w:hAnsi="Times New Roman" w:cs="Times New Roman"/>
          <w:i/>
          <w:iCs/>
          <w:color w:val="000000"/>
          <w:kern w:val="0"/>
          <w:sz w:val="24"/>
          <w:szCs w:val="24"/>
        </w:rPr>
        <w:t>n+i</w:t>
      </w:r>
      <w:proofErr w:type="spellEnd"/>
      <w:r w:rsidRPr="00E7146C">
        <w:rPr>
          <w:rFonts w:ascii="Times New Roman" w:eastAsia="Calibri" w:hAnsi="Times New Roman" w:cs="Times New Roman"/>
          <w:i/>
          <w:iCs/>
          <w:color w:val="000000"/>
          <w:kern w:val="0"/>
          <w:sz w:val="24"/>
          <w:szCs w:val="24"/>
        </w:rPr>
        <w:t>”</w:t>
      </w:r>
      <w:r w:rsidRPr="00E7146C">
        <w:rPr>
          <w:rFonts w:ascii="Times New Roman" w:eastAsia="Calibri" w:hAnsi="Times New Roman" w:cs="Times New Roman"/>
          <w:color w:val="000000"/>
          <w:kern w:val="0"/>
          <w:sz w:val="24"/>
          <w:szCs w:val="24"/>
        </w:rPr>
        <w:t xml:space="preserve"> care se calculează conform următoarei formule:</w:t>
      </w:r>
    </w:p>
    <w:p w14:paraId="45B8E003" w14:textId="77777777" w:rsidR="00E7146C" w:rsidRPr="00E7146C" w:rsidRDefault="00E7146C" w:rsidP="00E7146C">
      <w:pPr>
        <w:spacing w:after="0" w:line="276" w:lineRule="auto"/>
        <w:ind w:firstLine="708"/>
        <w:jc w:val="center"/>
        <w:rPr>
          <w:rFonts w:ascii="Times New Roman" w:eastAsia="Calibri" w:hAnsi="Times New Roman" w:cs="Times New Roman"/>
          <w:kern w:val="0"/>
          <w:sz w:val="24"/>
          <w:szCs w:val="24"/>
        </w:rPr>
      </w:pPr>
      <m:oMath>
        <m:sSub>
          <m:sSubPr>
            <m:ctrlPr>
              <w:rPr>
                <w:rFonts w:ascii="Cambria Math" w:eastAsia="Calibri" w:hAnsi="Cambria Math" w:cs="Times New Roman"/>
                <w:color w:val="000000"/>
                <w:kern w:val="0"/>
                <w:sz w:val="24"/>
                <w:szCs w:val="24"/>
                <w:lang w:val="pt-BR"/>
              </w:rPr>
            </m:ctrlPr>
          </m:sSubPr>
          <m:e>
            <m:r>
              <m:rPr>
                <m:sty m:val="p"/>
              </m:rPr>
              <w:rPr>
                <w:rFonts w:ascii="Cambria Math" w:eastAsia="Calibri" w:hAnsi="Cambria Math" w:cs="Times New Roman"/>
                <w:color w:val="000000"/>
                <w:kern w:val="0"/>
                <w:sz w:val="24"/>
                <w:szCs w:val="24"/>
              </w:rPr>
              <m:t>I</m:t>
            </m:r>
            <m:r>
              <m:rPr>
                <m:sty m:val="b"/>
              </m:rPr>
              <w:rPr>
                <w:rFonts w:ascii="Cambria Math" w:eastAsia="Calibri" w:hAnsi="Cambria Math" w:cs="Times New Roman"/>
                <w:color w:val="000000"/>
                <w:kern w:val="0"/>
                <w:sz w:val="24"/>
                <w:szCs w:val="24"/>
              </w:rPr>
              <m:t xml:space="preserve"> </m:t>
            </m:r>
          </m:e>
          <m:sub>
            <m:r>
              <m:rPr>
                <m:sty m:val="bi"/>
              </m:rPr>
              <w:rPr>
                <w:rFonts w:ascii="Cambria Math" w:eastAsia="Calibri" w:hAnsi="Cambria Math" w:cs="Times New Roman"/>
                <w:color w:val="000000"/>
                <w:kern w:val="0"/>
                <w:sz w:val="24"/>
                <w:szCs w:val="24"/>
                <w:vertAlign w:val="subscript"/>
              </w:rPr>
              <m:t>n+i</m:t>
            </m:r>
          </m:sub>
        </m:sSub>
        <m:r>
          <m:rPr>
            <m:sty m:val="b"/>
          </m:rPr>
          <w:rPr>
            <w:rFonts w:ascii="Cambria Math" w:eastAsia="Calibri" w:hAnsi="Cambria Math" w:cs="Times New Roman"/>
            <w:color w:val="000000"/>
            <w:kern w:val="0"/>
            <w:sz w:val="24"/>
            <w:szCs w:val="24"/>
          </w:rPr>
          <m:t>=</m:t>
        </m:r>
        <m:f>
          <m:fPr>
            <m:ctrlPr>
              <w:rPr>
                <w:rFonts w:ascii="Cambria Math" w:eastAsia="Calibri" w:hAnsi="Cambria Math" w:cs="Times New Roman"/>
                <w:iCs/>
                <w:color w:val="000000"/>
                <w:kern w:val="0"/>
                <w:sz w:val="24"/>
                <w:szCs w:val="24"/>
                <w:lang w:val="en-US"/>
              </w:rPr>
            </m:ctrlPr>
          </m:fPr>
          <m:num>
            <m:sSup>
              <m:sSupPr>
                <m:ctrlPr>
                  <w:rPr>
                    <w:rFonts w:ascii="Cambria Math" w:eastAsia="Calibri" w:hAnsi="Cambria Math" w:cs="Times New Roman"/>
                    <w:b/>
                    <w:bCs/>
                    <w:iCs/>
                    <w:color w:val="000000"/>
                    <w:kern w:val="0"/>
                    <w:sz w:val="24"/>
                    <w:szCs w:val="24"/>
                  </w:rPr>
                </m:ctrlPr>
              </m:sSupPr>
              <m:e>
                <m:r>
                  <m:rPr>
                    <m:sty m:val="b"/>
                  </m:rPr>
                  <w:rPr>
                    <w:rFonts w:ascii="Cambria Math" w:eastAsia="Calibri" w:hAnsi="Cambria Math" w:cs="Times New Roman"/>
                    <w:color w:val="000000"/>
                    <w:kern w:val="0"/>
                    <w:sz w:val="24"/>
                    <w:szCs w:val="24"/>
                  </w:rPr>
                  <m:t>IPC x (1+INF)</m:t>
                </m:r>
              </m:e>
              <m:sup>
                <m:r>
                  <m:rPr>
                    <m:sty m:val="b"/>
                  </m:rPr>
                  <w:rPr>
                    <w:rFonts w:ascii="Cambria Math" w:eastAsia="Calibri" w:hAnsi="Cambria Math" w:cs="Times New Roman"/>
                    <w:color w:val="000000"/>
                    <w:kern w:val="0"/>
                    <w:sz w:val="24"/>
                    <w:szCs w:val="24"/>
                  </w:rPr>
                  <m:t>m/12</m:t>
                </m:r>
              </m:sup>
            </m:sSup>
          </m:num>
          <m:den>
            <m:r>
              <m:rPr>
                <m:sty m:val="p"/>
              </m:rPr>
              <w:rPr>
                <w:rFonts w:ascii="Cambria Math" w:eastAsia="Calibri" w:hAnsi="Cambria Math" w:cs="Times New Roman"/>
                <w:color w:val="000000"/>
                <w:kern w:val="0"/>
                <w:sz w:val="24"/>
                <w:szCs w:val="24"/>
              </w:rPr>
              <m:t>IPI</m:t>
            </m:r>
          </m:den>
        </m:f>
      </m:oMath>
      <w:r w:rsidRPr="00E7146C">
        <w:rPr>
          <w:rFonts w:ascii="Times New Roman" w:eastAsia="Calibri" w:hAnsi="Times New Roman" w:cs="Times New Roman"/>
          <w:kern w:val="0"/>
          <w:sz w:val="24"/>
          <w:szCs w:val="24"/>
        </w:rPr>
        <w:t xml:space="preserve"> ,</w:t>
      </w:r>
    </w:p>
    <w:p w14:paraId="6076B698" w14:textId="77777777" w:rsidR="00E7146C" w:rsidRPr="00E7146C" w:rsidRDefault="00E7146C" w:rsidP="00E7146C">
      <w:pPr>
        <w:spacing w:after="0" w:line="276" w:lineRule="auto"/>
        <w:ind w:firstLine="708"/>
        <w:jc w:val="both"/>
        <w:rPr>
          <w:rFonts w:ascii="Times New Roman" w:eastAsia="Calibri" w:hAnsi="Times New Roman" w:cs="Times New Roman"/>
          <w:kern w:val="0"/>
          <w:sz w:val="24"/>
          <w:szCs w:val="24"/>
        </w:rPr>
      </w:pPr>
      <w:r w:rsidRPr="00E7146C">
        <w:rPr>
          <w:rFonts w:ascii="Times New Roman" w:eastAsia="Calibri" w:hAnsi="Times New Roman" w:cs="Times New Roman"/>
          <w:kern w:val="0"/>
          <w:sz w:val="24"/>
          <w:szCs w:val="24"/>
        </w:rPr>
        <w:t>IPC: Indicele prețurilor curent, respectiv cel mai recent indice al prețurilor disponibil, la data solicitării;</w:t>
      </w:r>
    </w:p>
    <w:p w14:paraId="4547C773" w14:textId="77777777" w:rsidR="00E7146C" w:rsidRPr="00E7146C" w:rsidRDefault="00E7146C" w:rsidP="00E7146C">
      <w:pPr>
        <w:spacing w:after="0" w:line="276" w:lineRule="auto"/>
        <w:ind w:firstLine="708"/>
        <w:jc w:val="both"/>
        <w:rPr>
          <w:rFonts w:ascii="Times New Roman" w:eastAsia="Calibri" w:hAnsi="Times New Roman" w:cs="Times New Roman"/>
          <w:kern w:val="0"/>
          <w:sz w:val="24"/>
          <w:szCs w:val="24"/>
        </w:rPr>
      </w:pPr>
      <w:r w:rsidRPr="00E7146C">
        <w:rPr>
          <w:rFonts w:ascii="Times New Roman" w:eastAsia="Calibri" w:hAnsi="Times New Roman" w:cs="Times New Roman"/>
          <w:kern w:val="0"/>
          <w:sz w:val="24"/>
          <w:szCs w:val="24"/>
        </w:rPr>
        <w:t xml:space="preserve">IPI:  Indicele </w:t>
      </w:r>
      <w:proofErr w:type="spellStart"/>
      <w:r w:rsidRPr="00E7146C">
        <w:rPr>
          <w:rFonts w:ascii="Times New Roman" w:eastAsia="Calibri" w:hAnsi="Times New Roman" w:cs="Times New Roman"/>
          <w:kern w:val="0"/>
          <w:sz w:val="24"/>
          <w:szCs w:val="24"/>
        </w:rPr>
        <w:t>preţurilor</w:t>
      </w:r>
      <w:proofErr w:type="spellEnd"/>
      <w:r w:rsidRPr="00E7146C">
        <w:rPr>
          <w:rFonts w:ascii="Times New Roman" w:eastAsia="Calibri" w:hAnsi="Times New Roman" w:cs="Times New Roman"/>
          <w:kern w:val="0"/>
          <w:sz w:val="24"/>
          <w:szCs w:val="24"/>
        </w:rPr>
        <w:t xml:space="preserve"> </w:t>
      </w:r>
      <w:proofErr w:type="spellStart"/>
      <w:r w:rsidRPr="00E7146C">
        <w:rPr>
          <w:rFonts w:ascii="Times New Roman" w:eastAsia="Calibri" w:hAnsi="Times New Roman" w:cs="Times New Roman"/>
          <w:kern w:val="0"/>
          <w:sz w:val="24"/>
          <w:szCs w:val="24"/>
        </w:rPr>
        <w:t>iniţial</w:t>
      </w:r>
      <w:proofErr w:type="spellEnd"/>
      <w:r w:rsidRPr="00E7146C">
        <w:rPr>
          <w:rFonts w:ascii="Times New Roman" w:eastAsia="Calibri" w:hAnsi="Times New Roman" w:cs="Times New Roman"/>
          <w:kern w:val="0"/>
          <w:sz w:val="24"/>
          <w:szCs w:val="24"/>
        </w:rPr>
        <w:t xml:space="preserve">, de la data tarifului </w:t>
      </w:r>
      <w:proofErr w:type="spellStart"/>
      <w:r w:rsidRPr="00E7146C">
        <w:rPr>
          <w:rFonts w:ascii="Times New Roman" w:eastAsia="Calibri" w:hAnsi="Times New Roman" w:cs="Times New Roman"/>
          <w:kern w:val="0"/>
          <w:sz w:val="24"/>
          <w:szCs w:val="24"/>
        </w:rPr>
        <w:t>Pn</w:t>
      </w:r>
      <w:proofErr w:type="spellEnd"/>
      <w:r w:rsidRPr="00E7146C">
        <w:rPr>
          <w:rFonts w:ascii="Times New Roman" w:eastAsia="Calibri" w:hAnsi="Times New Roman" w:cs="Times New Roman"/>
          <w:kern w:val="0"/>
          <w:sz w:val="24"/>
          <w:szCs w:val="24"/>
        </w:rPr>
        <w:t xml:space="preserve"> /Tn  (1 ianuarie 2024);</w:t>
      </w:r>
    </w:p>
    <w:p w14:paraId="6DBB65A2" w14:textId="77777777" w:rsidR="00E7146C" w:rsidRPr="00E7146C" w:rsidRDefault="00E7146C" w:rsidP="00E7146C">
      <w:pPr>
        <w:spacing w:after="0" w:line="276" w:lineRule="auto"/>
        <w:ind w:firstLine="708"/>
        <w:jc w:val="both"/>
        <w:rPr>
          <w:rFonts w:ascii="Times New Roman" w:eastAsia="Calibri" w:hAnsi="Times New Roman" w:cs="Times New Roman"/>
          <w:kern w:val="0"/>
          <w:sz w:val="24"/>
          <w:szCs w:val="24"/>
        </w:rPr>
      </w:pPr>
      <w:r w:rsidRPr="00E7146C">
        <w:rPr>
          <w:rFonts w:ascii="Times New Roman" w:eastAsia="Calibri" w:hAnsi="Times New Roman" w:cs="Times New Roman"/>
          <w:kern w:val="0"/>
          <w:sz w:val="24"/>
          <w:szCs w:val="24"/>
        </w:rPr>
        <w:t xml:space="preserve">INF: Rata </w:t>
      </w:r>
      <w:proofErr w:type="spellStart"/>
      <w:r w:rsidRPr="00E7146C">
        <w:rPr>
          <w:rFonts w:ascii="Times New Roman" w:eastAsia="Calibri" w:hAnsi="Times New Roman" w:cs="Times New Roman"/>
          <w:kern w:val="0"/>
          <w:sz w:val="24"/>
          <w:szCs w:val="24"/>
        </w:rPr>
        <w:t>inflaţiei</w:t>
      </w:r>
      <w:proofErr w:type="spellEnd"/>
      <w:r w:rsidRPr="00E7146C">
        <w:rPr>
          <w:rFonts w:ascii="Times New Roman" w:eastAsia="Calibri" w:hAnsi="Times New Roman" w:cs="Times New Roman"/>
          <w:kern w:val="0"/>
          <w:sz w:val="24"/>
          <w:szCs w:val="24"/>
        </w:rPr>
        <w:t xml:space="preserve"> pentru perioada de 12 luni înainte de cel mai recent Indice al </w:t>
      </w:r>
      <w:proofErr w:type="spellStart"/>
      <w:r w:rsidRPr="00E7146C">
        <w:rPr>
          <w:rFonts w:ascii="Times New Roman" w:eastAsia="Calibri" w:hAnsi="Times New Roman" w:cs="Times New Roman"/>
          <w:kern w:val="0"/>
          <w:sz w:val="24"/>
          <w:szCs w:val="24"/>
        </w:rPr>
        <w:t>Preţurilor</w:t>
      </w:r>
      <w:proofErr w:type="spellEnd"/>
      <w:r w:rsidRPr="00E7146C">
        <w:rPr>
          <w:rFonts w:ascii="Times New Roman" w:eastAsia="Calibri" w:hAnsi="Times New Roman" w:cs="Times New Roman"/>
          <w:kern w:val="0"/>
          <w:sz w:val="24"/>
          <w:szCs w:val="24"/>
        </w:rPr>
        <w:t xml:space="preserve"> disponibil; </w:t>
      </w:r>
    </w:p>
    <w:p w14:paraId="4936F668" w14:textId="77777777" w:rsidR="00E7146C" w:rsidRPr="00E7146C" w:rsidRDefault="00E7146C" w:rsidP="00E7146C">
      <w:pPr>
        <w:spacing w:after="0" w:line="276" w:lineRule="auto"/>
        <w:ind w:firstLine="708"/>
        <w:jc w:val="both"/>
        <w:rPr>
          <w:rFonts w:ascii="Times New Roman" w:eastAsia="Calibri" w:hAnsi="Times New Roman" w:cs="Times New Roman"/>
          <w:kern w:val="0"/>
          <w:sz w:val="24"/>
          <w:szCs w:val="24"/>
        </w:rPr>
      </w:pPr>
      <w:r w:rsidRPr="00E7146C">
        <w:rPr>
          <w:rFonts w:ascii="Times New Roman" w:eastAsia="Calibri" w:hAnsi="Times New Roman" w:cs="Times New Roman"/>
          <w:kern w:val="0"/>
          <w:sz w:val="24"/>
          <w:szCs w:val="24"/>
        </w:rPr>
        <w:t xml:space="preserve">m:    Numărul de luni între data celui mai recent indice al </w:t>
      </w:r>
      <w:proofErr w:type="spellStart"/>
      <w:r w:rsidRPr="00E7146C">
        <w:rPr>
          <w:rFonts w:ascii="Times New Roman" w:eastAsia="Calibri" w:hAnsi="Times New Roman" w:cs="Times New Roman"/>
          <w:kern w:val="0"/>
          <w:sz w:val="24"/>
          <w:szCs w:val="24"/>
        </w:rPr>
        <w:t>preţurilor</w:t>
      </w:r>
      <w:proofErr w:type="spellEnd"/>
      <w:r w:rsidRPr="00E7146C">
        <w:rPr>
          <w:rFonts w:ascii="Times New Roman" w:eastAsia="Calibri" w:hAnsi="Times New Roman" w:cs="Times New Roman"/>
          <w:kern w:val="0"/>
          <w:sz w:val="24"/>
          <w:szCs w:val="24"/>
        </w:rPr>
        <w:t xml:space="preserve"> disponibil si data efectivă de aplicare a noului preț/tarif;</w:t>
      </w:r>
    </w:p>
    <w:p w14:paraId="5C97C5AD" w14:textId="77777777" w:rsidR="00E7146C" w:rsidRPr="00E7146C" w:rsidRDefault="00E7146C" w:rsidP="00E7146C">
      <w:pPr>
        <w:spacing w:after="200" w:line="276" w:lineRule="auto"/>
        <w:jc w:val="both"/>
        <w:rPr>
          <w:rFonts w:ascii="Times New Roman" w:eastAsia="Calibri" w:hAnsi="Times New Roman" w:cs="Times New Roman"/>
          <w:kern w:val="0"/>
          <w:sz w:val="24"/>
          <w:szCs w:val="24"/>
        </w:rPr>
      </w:pPr>
      <w:r w:rsidRPr="00E7146C">
        <w:rPr>
          <w:rFonts w:ascii="Times New Roman" w:eastAsia="Calibri" w:hAnsi="Times New Roman" w:cs="Times New Roman"/>
          <w:color w:val="000000"/>
          <w:kern w:val="0"/>
          <w:sz w:val="24"/>
          <w:szCs w:val="24"/>
        </w:rPr>
        <w:t xml:space="preserve">           Indicele Preturilor: Indicele </w:t>
      </w:r>
      <w:proofErr w:type="spellStart"/>
      <w:r w:rsidRPr="00E7146C">
        <w:rPr>
          <w:rFonts w:ascii="Times New Roman" w:eastAsia="Calibri" w:hAnsi="Times New Roman" w:cs="Times New Roman"/>
          <w:color w:val="000000"/>
          <w:kern w:val="0"/>
          <w:sz w:val="24"/>
          <w:szCs w:val="24"/>
        </w:rPr>
        <w:t>Preţurilor</w:t>
      </w:r>
      <w:proofErr w:type="spellEnd"/>
      <w:r w:rsidRPr="00E7146C">
        <w:rPr>
          <w:rFonts w:ascii="Times New Roman" w:eastAsia="Calibri" w:hAnsi="Times New Roman" w:cs="Times New Roman"/>
          <w:color w:val="000000"/>
          <w:kern w:val="0"/>
          <w:sz w:val="24"/>
          <w:szCs w:val="24"/>
        </w:rPr>
        <w:t xml:space="preserve"> de Consum total publicat lunar de Comisia </w:t>
      </w:r>
      <w:proofErr w:type="spellStart"/>
      <w:r w:rsidRPr="00E7146C">
        <w:rPr>
          <w:rFonts w:ascii="Times New Roman" w:eastAsia="Calibri" w:hAnsi="Times New Roman" w:cs="Times New Roman"/>
          <w:color w:val="000000"/>
          <w:kern w:val="0"/>
          <w:sz w:val="24"/>
          <w:szCs w:val="24"/>
        </w:rPr>
        <w:t>Naţională</w:t>
      </w:r>
      <w:proofErr w:type="spellEnd"/>
      <w:r w:rsidRPr="00E7146C">
        <w:rPr>
          <w:rFonts w:ascii="Times New Roman" w:eastAsia="Calibri" w:hAnsi="Times New Roman" w:cs="Times New Roman"/>
          <w:color w:val="000000"/>
          <w:kern w:val="0"/>
          <w:sz w:val="24"/>
          <w:szCs w:val="24"/>
        </w:rPr>
        <w:t xml:space="preserve">  de Statistică (IPC total)”.</w:t>
      </w:r>
      <w:r w:rsidRPr="00E7146C">
        <w:rPr>
          <w:rFonts w:ascii="Times New Roman" w:eastAsia="Calibri" w:hAnsi="Times New Roman" w:cs="Times New Roman"/>
          <w:color w:val="000000"/>
          <w:kern w:val="0"/>
          <w:sz w:val="24"/>
          <w:szCs w:val="24"/>
          <w:lang w:bidi="ro-RO"/>
        </w:rPr>
        <w:t xml:space="preserve">     </w:t>
      </w:r>
    </w:p>
    <w:p w14:paraId="774C894D" w14:textId="25EE38B5" w:rsidR="00E7146C" w:rsidRPr="00E7146C" w:rsidRDefault="00E7146C" w:rsidP="00E7146C">
      <w:pPr>
        <w:spacing w:after="0" w:line="276" w:lineRule="auto"/>
        <w:ind w:firstLine="708"/>
        <w:jc w:val="both"/>
        <w:rPr>
          <w:rFonts w:ascii="Times New Roman" w:eastAsia="Calibri" w:hAnsi="Times New Roman" w:cs="Times New Roman"/>
          <w:kern w:val="0"/>
          <w:sz w:val="24"/>
          <w:szCs w:val="24"/>
          <w:lang w:bidi="ro-RO"/>
        </w:rPr>
      </w:pPr>
      <w:r w:rsidRPr="00E7146C">
        <w:rPr>
          <w:rFonts w:ascii="Times New Roman" w:eastAsia="Calibri" w:hAnsi="Times New Roman" w:cs="Times New Roman"/>
          <w:b/>
          <w:bCs/>
          <w:kern w:val="0"/>
          <w:sz w:val="24"/>
          <w:szCs w:val="24"/>
          <w:lang w:bidi="ro-RO"/>
        </w:rPr>
        <w:t xml:space="preserve">Art. 5 </w:t>
      </w:r>
      <w:r w:rsidRPr="00E7146C">
        <w:rPr>
          <w:rFonts w:ascii="Times New Roman" w:eastAsia="Calibri" w:hAnsi="Times New Roman" w:cs="Times New Roman"/>
          <w:kern w:val="0"/>
          <w:sz w:val="24"/>
          <w:szCs w:val="24"/>
          <w:lang w:bidi="ro-RO"/>
        </w:rPr>
        <w:t>Anexa nr.1 Planul de evoluție al prețurilor pentru serviciul de alimentare cu apă potabilă la Actul Adițional nr. 6 se înlocuiește cu Anexa nr. 1 la prezentul Act adițional și devine Anexa nr. 11 a Dispozițiilor speciale – Partea de apă a Contractului de delegare a gestiunii.</w:t>
      </w:r>
    </w:p>
    <w:p w14:paraId="78C4F98A" w14:textId="6D02F7ED" w:rsidR="00E7146C" w:rsidRPr="00E7146C" w:rsidRDefault="00E7146C" w:rsidP="00E7146C">
      <w:pPr>
        <w:spacing w:after="0" w:line="276" w:lineRule="auto"/>
        <w:ind w:firstLine="708"/>
        <w:jc w:val="both"/>
        <w:rPr>
          <w:rFonts w:ascii="Times New Roman" w:eastAsia="Calibri" w:hAnsi="Times New Roman" w:cs="Times New Roman"/>
          <w:kern w:val="0"/>
          <w:sz w:val="24"/>
          <w:szCs w:val="24"/>
          <w:lang w:bidi="ro-RO"/>
        </w:rPr>
      </w:pPr>
      <w:r w:rsidRPr="00E7146C">
        <w:rPr>
          <w:rFonts w:ascii="Times New Roman" w:eastAsia="Calibri" w:hAnsi="Times New Roman" w:cs="Times New Roman"/>
          <w:b/>
          <w:bCs/>
          <w:kern w:val="0"/>
          <w:sz w:val="24"/>
          <w:szCs w:val="24"/>
          <w:lang w:bidi="ro-RO"/>
        </w:rPr>
        <w:t xml:space="preserve">Art. 6 </w:t>
      </w:r>
      <w:r w:rsidRPr="00E7146C">
        <w:rPr>
          <w:rFonts w:ascii="Times New Roman" w:eastAsia="Calibri" w:hAnsi="Times New Roman" w:cs="Times New Roman"/>
          <w:bCs/>
          <w:kern w:val="0"/>
          <w:sz w:val="24"/>
          <w:szCs w:val="24"/>
          <w:lang w:bidi="ro-RO"/>
        </w:rPr>
        <w:t>Anexa</w:t>
      </w:r>
      <w:r w:rsidRPr="00E7146C">
        <w:rPr>
          <w:rFonts w:ascii="Times New Roman" w:eastAsia="Calibri" w:hAnsi="Times New Roman" w:cs="Times New Roman"/>
          <w:b/>
          <w:bCs/>
          <w:kern w:val="0"/>
          <w:sz w:val="24"/>
          <w:szCs w:val="24"/>
          <w:lang w:bidi="ro-RO"/>
        </w:rPr>
        <w:t xml:space="preserve"> </w:t>
      </w:r>
      <w:r w:rsidRPr="00E7146C">
        <w:rPr>
          <w:rFonts w:ascii="Times New Roman" w:eastAsia="Calibri" w:hAnsi="Times New Roman" w:cs="Times New Roman"/>
          <w:kern w:val="0"/>
          <w:sz w:val="24"/>
          <w:szCs w:val="24"/>
          <w:lang w:bidi="ro-RO"/>
        </w:rPr>
        <w:t>nr. 2 Planul de evoluție al tarifelor pentru serviciile de canalizare și epurare ape uzate la  Actul Adițional nr. 6 se înlocuiește cu Anexa nr. 2 la prezentul Act adițional și devine Anexa nr. 15 la Dispozițiilor speciale – Partea de canalizare a Contractului de delegare a gestiunii.</w:t>
      </w:r>
    </w:p>
    <w:p w14:paraId="37A620DD" w14:textId="77777777" w:rsidR="00E7146C" w:rsidRPr="00E7146C" w:rsidRDefault="00E7146C" w:rsidP="00E7146C">
      <w:pPr>
        <w:widowControl w:val="0"/>
        <w:autoSpaceDE w:val="0"/>
        <w:autoSpaceDN w:val="0"/>
        <w:spacing w:before="120" w:after="0" w:line="288" w:lineRule="auto"/>
        <w:ind w:right="-1" w:firstLine="720"/>
        <w:jc w:val="both"/>
        <w:rPr>
          <w:rFonts w:ascii="Times New Roman" w:eastAsia="Times New Roman" w:hAnsi="Times New Roman" w:cs="Times New Roman"/>
          <w:kern w:val="0"/>
          <w:sz w:val="24"/>
          <w:szCs w:val="24"/>
          <w:lang w:bidi="ro-RO"/>
        </w:rPr>
      </w:pPr>
      <w:r w:rsidRPr="00E7146C">
        <w:rPr>
          <w:rFonts w:ascii="Times New Roman" w:eastAsia="Times New Roman" w:hAnsi="Times New Roman" w:cs="Times New Roman"/>
          <w:b/>
          <w:kern w:val="0"/>
          <w:sz w:val="24"/>
          <w:szCs w:val="24"/>
          <w:lang w:bidi="ro-RO"/>
        </w:rPr>
        <w:t>Art.7</w:t>
      </w:r>
      <w:r w:rsidRPr="00E7146C">
        <w:rPr>
          <w:rFonts w:ascii="Times New Roman" w:eastAsia="Times New Roman" w:hAnsi="Times New Roman" w:cs="Times New Roman"/>
          <w:kern w:val="0"/>
          <w:sz w:val="24"/>
          <w:szCs w:val="24"/>
          <w:lang w:bidi="ro-RO"/>
        </w:rPr>
        <w:tab/>
        <w:t>Celelalte clauze din Contractul de delegare a gestiunii serviciilor publice de alimentare cu apă și canalizare, înregistrat sub nr. 5013/17/13.04.2010, și din Actele Adiționale subsecvente rămân nemodificate.</w:t>
      </w:r>
    </w:p>
    <w:p w14:paraId="7B479054" w14:textId="77777777" w:rsidR="00E7146C" w:rsidRPr="00E7146C" w:rsidRDefault="00E7146C" w:rsidP="00E7146C">
      <w:pPr>
        <w:widowControl w:val="0"/>
        <w:autoSpaceDE w:val="0"/>
        <w:autoSpaceDN w:val="0"/>
        <w:spacing w:before="120" w:after="0" w:line="288" w:lineRule="auto"/>
        <w:ind w:right="-1" w:firstLine="720"/>
        <w:jc w:val="both"/>
        <w:rPr>
          <w:rFonts w:ascii="Times New Roman" w:eastAsia="Times New Roman" w:hAnsi="Times New Roman" w:cs="Times New Roman"/>
          <w:kern w:val="0"/>
          <w:sz w:val="24"/>
          <w:szCs w:val="24"/>
          <w:lang w:bidi="ro-RO"/>
        </w:rPr>
      </w:pPr>
      <w:r w:rsidRPr="00E7146C">
        <w:rPr>
          <w:rFonts w:ascii="Times New Roman" w:eastAsia="Times New Roman" w:hAnsi="Times New Roman" w:cs="Times New Roman"/>
          <w:b/>
          <w:kern w:val="0"/>
          <w:sz w:val="24"/>
          <w:szCs w:val="24"/>
          <w:lang w:bidi="ro-RO"/>
        </w:rPr>
        <w:t xml:space="preserve">Art.8 </w:t>
      </w:r>
      <w:r w:rsidRPr="00E7146C">
        <w:rPr>
          <w:rFonts w:ascii="Times New Roman" w:eastAsia="Times New Roman" w:hAnsi="Times New Roman" w:cs="Times New Roman"/>
          <w:kern w:val="0"/>
          <w:sz w:val="24"/>
          <w:szCs w:val="24"/>
          <w:lang w:bidi="ro-RO"/>
        </w:rPr>
        <w:t>Prezentul Act Adițional intră în vigoare începând cu data de 1 a lunii următoare aprobării.</w:t>
      </w:r>
    </w:p>
    <w:p w14:paraId="0378E2C0" w14:textId="77777777" w:rsidR="00E7146C" w:rsidRPr="00E7146C" w:rsidRDefault="00E7146C" w:rsidP="00E7146C">
      <w:pPr>
        <w:widowControl w:val="0"/>
        <w:autoSpaceDE w:val="0"/>
        <w:autoSpaceDN w:val="0"/>
        <w:spacing w:before="120" w:after="0" w:line="288" w:lineRule="auto"/>
        <w:ind w:right="-1"/>
        <w:jc w:val="both"/>
        <w:rPr>
          <w:rFonts w:ascii="Times New Roman" w:eastAsia="Times New Roman" w:hAnsi="Times New Roman" w:cs="Times New Roman"/>
          <w:kern w:val="0"/>
          <w:sz w:val="24"/>
          <w:szCs w:val="24"/>
          <w:lang w:bidi="ro-RO"/>
        </w:rPr>
      </w:pPr>
      <w:r w:rsidRPr="00E7146C">
        <w:rPr>
          <w:rFonts w:ascii="Times New Roman" w:eastAsia="Times New Roman" w:hAnsi="Times New Roman" w:cs="Times New Roman"/>
          <w:kern w:val="0"/>
          <w:sz w:val="24"/>
          <w:szCs w:val="24"/>
          <w:lang w:bidi="ro-RO"/>
        </w:rPr>
        <w:tab/>
        <w:t>Drept pentru care s-a încheiat prezentul Act Adițional în două exemplare originale, câte una pentru fiecare parte.</w:t>
      </w:r>
    </w:p>
    <w:p w14:paraId="3528BCC4" w14:textId="77777777" w:rsidR="00E7146C" w:rsidRPr="00E7146C" w:rsidRDefault="00E7146C" w:rsidP="00E7146C">
      <w:pPr>
        <w:widowControl w:val="0"/>
        <w:autoSpaceDE w:val="0"/>
        <w:autoSpaceDN w:val="0"/>
        <w:spacing w:after="0" w:line="240" w:lineRule="auto"/>
        <w:ind w:right="-426"/>
        <w:jc w:val="both"/>
        <w:rPr>
          <w:rFonts w:ascii="Times New Roman" w:eastAsia="Times New Roman" w:hAnsi="Times New Roman" w:cs="Times New Roman"/>
          <w:kern w:val="0"/>
          <w:sz w:val="24"/>
          <w:szCs w:val="24"/>
          <w:lang w:bidi="ro-RO"/>
        </w:rPr>
      </w:pPr>
    </w:p>
    <w:tbl>
      <w:tblPr>
        <w:tblW w:w="0" w:type="auto"/>
        <w:tblLook w:val="04A0" w:firstRow="1" w:lastRow="0" w:firstColumn="1" w:lastColumn="0" w:noHBand="0" w:noVBand="1"/>
      </w:tblPr>
      <w:tblGrid>
        <w:gridCol w:w="4531"/>
        <w:gridCol w:w="851"/>
        <w:gridCol w:w="4245"/>
      </w:tblGrid>
      <w:tr w:rsidR="00E7146C" w:rsidRPr="00E7146C" w14:paraId="28A0A473" w14:textId="77777777" w:rsidTr="00E7146C">
        <w:trPr>
          <w:trHeight w:val="824"/>
        </w:trPr>
        <w:tc>
          <w:tcPr>
            <w:tcW w:w="4531" w:type="dxa"/>
            <w:hideMark/>
          </w:tcPr>
          <w:p w14:paraId="76DE820B" w14:textId="77777777" w:rsidR="00E7146C" w:rsidRPr="00E7146C" w:rsidRDefault="00E7146C" w:rsidP="00E7146C">
            <w:pPr>
              <w:widowControl w:val="0"/>
              <w:autoSpaceDE w:val="0"/>
              <w:autoSpaceDN w:val="0"/>
              <w:spacing w:after="0" w:line="276" w:lineRule="auto"/>
              <w:jc w:val="center"/>
              <w:rPr>
                <w:rFonts w:ascii="Times New Roman" w:eastAsia="Times New Roman" w:hAnsi="Times New Roman" w:cs="Times New Roman"/>
                <w:b/>
                <w:sz w:val="24"/>
                <w:szCs w:val="24"/>
                <w:lang w:bidi="ro-RO"/>
              </w:rPr>
            </w:pPr>
            <w:proofErr w:type="spellStart"/>
            <w:r w:rsidRPr="00E7146C">
              <w:rPr>
                <w:rFonts w:ascii="Times New Roman" w:eastAsia="Times New Roman" w:hAnsi="Times New Roman" w:cs="Times New Roman"/>
                <w:b/>
                <w:sz w:val="24"/>
                <w:szCs w:val="24"/>
                <w:lang w:eastAsia="ro-RO" w:bidi="ro-RO"/>
              </w:rPr>
              <w:t>Asociaṭia</w:t>
            </w:r>
            <w:proofErr w:type="spellEnd"/>
            <w:r w:rsidRPr="00E7146C">
              <w:rPr>
                <w:rFonts w:ascii="Times New Roman" w:eastAsia="Times New Roman" w:hAnsi="Times New Roman" w:cs="Times New Roman"/>
                <w:b/>
                <w:sz w:val="24"/>
                <w:szCs w:val="24"/>
                <w:lang w:eastAsia="ro-RO" w:bidi="ro-RO"/>
              </w:rPr>
              <w:t xml:space="preserve"> </w:t>
            </w:r>
            <w:proofErr w:type="spellStart"/>
            <w:r w:rsidRPr="00E7146C">
              <w:rPr>
                <w:rFonts w:ascii="Times New Roman" w:eastAsia="Times New Roman" w:hAnsi="Times New Roman" w:cs="Times New Roman"/>
                <w:b/>
                <w:sz w:val="24"/>
                <w:szCs w:val="24"/>
                <w:lang w:eastAsia="ro-RO" w:bidi="ro-RO"/>
              </w:rPr>
              <w:t>Judeṭeană</w:t>
            </w:r>
            <w:proofErr w:type="spellEnd"/>
            <w:r w:rsidRPr="00E7146C">
              <w:rPr>
                <w:rFonts w:ascii="Times New Roman" w:eastAsia="Times New Roman" w:hAnsi="Times New Roman" w:cs="Times New Roman"/>
                <w:b/>
                <w:sz w:val="24"/>
                <w:szCs w:val="24"/>
                <w:lang w:eastAsia="ro-RO" w:bidi="ro-RO"/>
              </w:rPr>
              <w:t xml:space="preserve"> pentru Apă </w:t>
            </w:r>
            <w:proofErr w:type="spellStart"/>
            <w:r w:rsidRPr="00E7146C">
              <w:rPr>
                <w:rFonts w:ascii="Times New Roman" w:eastAsia="Times New Roman" w:hAnsi="Times New Roman" w:cs="Times New Roman"/>
                <w:b/>
                <w:sz w:val="24"/>
                <w:szCs w:val="24"/>
                <w:lang w:eastAsia="ro-RO" w:bidi="ro-RO"/>
              </w:rPr>
              <w:t>şi</w:t>
            </w:r>
            <w:proofErr w:type="spellEnd"/>
            <w:r w:rsidRPr="00E7146C">
              <w:rPr>
                <w:rFonts w:ascii="Times New Roman" w:eastAsia="Times New Roman" w:hAnsi="Times New Roman" w:cs="Times New Roman"/>
                <w:b/>
                <w:sz w:val="24"/>
                <w:szCs w:val="24"/>
                <w:lang w:eastAsia="ro-RO" w:bidi="ro-RO"/>
              </w:rPr>
              <w:t xml:space="preserve"> Canalizare Suceava</w:t>
            </w:r>
          </w:p>
        </w:tc>
        <w:tc>
          <w:tcPr>
            <w:tcW w:w="851" w:type="dxa"/>
          </w:tcPr>
          <w:p w14:paraId="512FCDD7" w14:textId="77777777" w:rsidR="00E7146C" w:rsidRPr="00E7146C" w:rsidRDefault="00E7146C" w:rsidP="00E7146C">
            <w:pPr>
              <w:widowControl w:val="0"/>
              <w:autoSpaceDE w:val="0"/>
              <w:autoSpaceDN w:val="0"/>
              <w:spacing w:after="0" w:line="276" w:lineRule="auto"/>
              <w:jc w:val="center"/>
              <w:rPr>
                <w:rFonts w:ascii="Times New Roman" w:eastAsia="Times New Roman" w:hAnsi="Times New Roman" w:cs="Times New Roman"/>
                <w:b/>
                <w:sz w:val="24"/>
                <w:szCs w:val="24"/>
                <w:lang w:bidi="ro-RO"/>
              </w:rPr>
            </w:pPr>
          </w:p>
        </w:tc>
        <w:tc>
          <w:tcPr>
            <w:tcW w:w="4245" w:type="dxa"/>
            <w:hideMark/>
          </w:tcPr>
          <w:p w14:paraId="31F89609" w14:textId="77777777" w:rsidR="00E7146C" w:rsidRPr="00E7146C" w:rsidRDefault="00E7146C" w:rsidP="00E7146C">
            <w:pPr>
              <w:widowControl w:val="0"/>
              <w:autoSpaceDE w:val="0"/>
              <w:autoSpaceDN w:val="0"/>
              <w:spacing w:after="0" w:line="276" w:lineRule="auto"/>
              <w:jc w:val="center"/>
              <w:rPr>
                <w:rFonts w:ascii="Times New Roman" w:eastAsia="Times New Roman" w:hAnsi="Times New Roman" w:cs="Times New Roman"/>
                <w:b/>
                <w:sz w:val="24"/>
                <w:szCs w:val="24"/>
                <w:lang w:bidi="ro-RO"/>
              </w:rPr>
            </w:pPr>
            <w:r w:rsidRPr="00E7146C">
              <w:rPr>
                <w:rFonts w:ascii="Times New Roman" w:eastAsia="Times New Roman" w:hAnsi="Times New Roman" w:cs="Times New Roman"/>
                <w:b/>
                <w:sz w:val="24"/>
                <w:szCs w:val="24"/>
                <w:lang w:eastAsia="ro-RO" w:bidi="ro-RO"/>
              </w:rPr>
              <w:t>ACET SA Suceava</w:t>
            </w:r>
          </w:p>
        </w:tc>
      </w:tr>
      <w:tr w:rsidR="00E7146C" w:rsidRPr="00E7146C" w14:paraId="464439E0" w14:textId="77777777" w:rsidTr="00E7146C">
        <w:trPr>
          <w:trHeight w:val="686"/>
        </w:trPr>
        <w:tc>
          <w:tcPr>
            <w:tcW w:w="4531" w:type="dxa"/>
          </w:tcPr>
          <w:p w14:paraId="42296056" w14:textId="3FF62454" w:rsidR="00E7146C" w:rsidRPr="00E7146C" w:rsidRDefault="00E7146C" w:rsidP="00E7146C">
            <w:pPr>
              <w:widowControl w:val="0"/>
              <w:autoSpaceDE w:val="0"/>
              <w:autoSpaceDN w:val="0"/>
              <w:spacing w:after="0" w:line="276" w:lineRule="auto"/>
              <w:jc w:val="center"/>
              <w:rPr>
                <w:rFonts w:ascii="Times New Roman" w:eastAsia="Times New Roman" w:hAnsi="Times New Roman" w:cs="Times New Roman"/>
                <w:b/>
                <w:sz w:val="24"/>
                <w:szCs w:val="24"/>
                <w:lang w:bidi="ro-RO"/>
              </w:rPr>
            </w:pPr>
            <w:r w:rsidRPr="00E7146C">
              <w:rPr>
                <w:rFonts w:ascii="Times New Roman" w:eastAsia="Times New Roman" w:hAnsi="Times New Roman" w:cs="Times New Roman"/>
                <w:b/>
                <w:sz w:val="24"/>
                <w:szCs w:val="24"/>
                <w:lang w:eastAsia="ro-RO" w:bidi="ro-RO"/>
              </w:rPr>
              <w:t>Președinte,</w:t>
            </w:r>
          </w:p>
          <w:p w14:paraId="48619EE1" w14:textId="77777777" w:rsidR="00E7146C" w:rsidRPr="00E7146C" w:rsidRDefault="00E7146C" w:rsidP="00E7146C">
            <w:pPr>
              <w:widowControl w:val="0"/>
              <w:autoSpaceDE w:val="0"/>
              <w:autoSpaceDN w:val="0"/>
              <w:spacing w:after="0" w:line="276" w:lineRule="auto"/>
              <w:jc w:val="center"/>
              <w:rPr>
                <w:rFonts w:ascii="Times New Roman" w:eastAsia="Times New Roman" w:hAnsi="Times New Roman" w:cs="Times New Roman"/>
                <w:b/>
                <w:sz w:val="24"/>
                <w:szCs w:val="24"/>
                <w:lang w:bidi="ro-RO"/>
              </w:rPr>
            </w:pPr>
            <w:r w:rsidRPr="00E7146C">
              <w:rPr>
                <w:rFonts w:ascii="Times New Roman" w:eastAsia="Times New Roman" w:hAnsi="Times New Roman" w:cs="Times New Roman"/>
                <w:b/>
                <w:sz w:val="24"/>
                <w:szCs w:val="24"/>
                <w:lang w:eastAsia="ro-RO" w:bidi="ro-RO"/>
              </w:rPr>
              <w:t>Stelian Simeria</w:t>
            </w:r>
          </w:p>
        </w:tc>
        <w:tc>
          <w:tcPr>
            <w:tcW w:w="851" w:type="dxa"/>
          </w:tcPr>
          <w:p w14:paraId="6418FD32" w14:textId="77777777" w:rsidR="00E7146C" w:rsidRPr="00E7146C" w:rsidRDefault="00E7146C" w:rsidP="00E7146C">
            <w:pPr>
              <w:widowControl w:val="0"/>
              <w:autoSpaceDE w:val="0"/>
              <w:autoSpaceDN w:val="0"/>
              <w:spacing w:after="0" w:line="276" w:lineRule="auto"/>
              <w:jc w:val="center"/>
              <w:rPr>
                <w:rFonts w:ascii="Times New Roman" w:eastAsia="Times New Roman" w:hAnsi="Times New Roman" w:cs="Times New Roman"/>
                <w:b/>
                <w:sz w:val="24"/>
                <w:szCs w:val="24"/>
                <w:lang w:bidi="ro-RO"/>
              </w:rPr>
            </w:pPr>
          </w:p>
        </w:tc>
        <w:tc>
          <w:tcPr>
            <w:tcW w:w="4245" w:type="dxa"/>
            <w:hideMark/>
          </w:tcPr>
          <w:p w14:paraId="58CC289A" w14:textId="77777777" w:rsidR="00E7146C" w:rsidRDefault="00E7146C" w:rsidP="00E7146C">
            <w:pPr>
              <w:widowControl w:val="0"/>
              <w:autoSpaceDE w:val="0"/>
              <w:autoSpaceDN w:val="0"/>
              <w:spacing w:after="0" w:line="276" w:lineRule="auto"/>
              <w:jc w:val="center"/>
              <w:rPr>
                <w:rFonts w:ascii="Times New Roman" w:eastAsia="Times New Roman" w:hAnsi="Times New Roman" w:cs="Times New Roman"/>
                <w:b/>
                <w:sz w:val="24"/>
                <w:szCs w:val="24"/>
                <w:lang w:eastAsia="ro-RO" w:bidi="ro-RO"/>
              </w:rPr>
            </w:pPr>
            <w:r w:rsidRPr="00E7146C">
              <w:rPr>
                <w:rFonts w:ascii="Times New Roman" w:eastAsia="Times New Roman" w:hAnsi="Times New Roman" w:cs="Times New Roman"/>
                <w:b/>
                <w:sz w:val="24"/>
                <w:szCs w:val="24"/>
                <w:lang w:eastAsia="ro-RO" w:bidi="ro-RO"/>
              </w:rPr>
              <w:t>Director General,</w:t>
            </w:r>
          </w:p>
          <w:p w14:paraId="2DB650BD" w14:textId="2B3E88D1" w:rsidR="00E7146C" w:rsidRPr="00E7146C" w:rsidRDefault="00E7146C" w:rsidP="00E7146C">
            <w:pPr>
              <w:widowControl w:val="0"/>
              <w:autoSpaceDE w:val="0"/>
              <w:autoSpaceDN w:val="0"/>
              <w:spacing w:after="0" w:line="276" w:lineRule="auto"/>
              <w:jc w:val="center"/>
              <w:rPr>
                <w:rFonts w:ascii="Times New Roman" w:eastAsia="Times New Roman" w:hAnsi="Times New Roman" w:cs="Times New Roman"/>
                <w:b/>
                <w:sz w:val="24"/>
                <w:szCs w:val="24"/>
                <w:lang w:bidi="ro-RO"/>
              </w:rPr>
            </w:pPr>
            <w:proofErr w:type="spellStart"/>
            <w:r w:rsidRPr="00E7146C">
              <w:rPr>
                <w:rFonts w:ascii="Times New Roman" w:eastAsia="Times New Roman" w:hAnsi="Times New Roman" w:cs="Times New Roman"/>
                <w:b/>
                <w:sz w:val="24"/>
                <w:szCs w:val="24"/>
                <w:lang w:eastAsia="ro-RO" w:bidi="ro-RO"/>
              </w:rPr>
              <w:t>Ştefan</w:t>
            </w:r>
            <w:proofErr w:type="spellEnd"/>
            <w:r w:rsidRPr="00E7146C">
              <w:rPr>
                <w:rFonts w:ascii="Times New Roman" w:eastAsia="Times New Roman" w:hAnsi="Times New Roman" w:cs="Times New Roman"/>
                <w:b/>
                <w:sz w:val="24"/>
                <w:szCs w:val="24"/>
                <w:lang w:eastAsia="ro-RO" w:bidi="ro-RO"/>
              </w:rPr>
              <w:t xml:space="preserve"> Groza</w:t>
            </w:r>
          </w:p>
        </w:tc>
      </w:tr>
    </w:tbl>
    <w:p w14:paraId="6BC1A0E7" w14:textId="2145E658" w:rsidR="00C4513F" w:rsidRDefault="005E343F" w:rsidP="005E343F">
      <w:pPr>
        <w:pStyle w:val="Frspaiere"/>
      </w:pPr>
      <w:r>
        <w:t xml:space="preserve">                                                                                           </w:t>
      </w:r>
    </w:p>
    <w:p w14:paraId="055A2CE0" w14:textId="77777777" w:rsidR="00E7146C" w:rsidRDefault="00E7146C" w:rsidP="00C4513F">
      <w:pPr>
        <w:pStyle w:val="Frspaiere"/>
        <w:ind w:firstLine="6521"/>
      </w:pPr>
    </w:p>
    <w:p w14:paraId="20F85D14" w14:textId="77777777" w:rsidR="00161139" w:rsidRDefault="00161139" w:rsidP="00C4513F">
      <w:pPr>
        <w:pStyle w:val="Frspaiere"/>
        <w:rPr>
          <w:rFonts w:ascii="Times New Roman" w:hAnsi="Times New Roman" w:cs="Times New Roman"/>
          <w:sz w:val="24"/>
          <w:szCs w:val="24"/>
        </w:rPr>
      </w:pPr>
    </w:p>
    <w:p w14:paraId="77703F4A" w14:textId="77777777" w:rsidR="00E7146C" w:rsidRPr="00C4513F" w:rsidRDefault="00E7146C" w:rsidP="00C4513F">
      <w:pPr>
        <w:pStyle w:val="Frspaiere"/>
        <w:rPr>
          <w:rFonts w:ascii="Times New Roman" w:hAnsi="Times New Roman" w:cs="Times New Roman"/>
          <w:sz w:val="24"/>
          <w:szCs w:val="24"/>
        </w:rPr>
      </w:pPr>
    </w:p>
    <w:tbl>
      <w:tblPr>
        <w:tblStyle w:val="Tabelgril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17"/>
      </w:tblGrid>
      <w:tr w:rsidR="005E343F" w:rsidRPr="005E343F" w14:paraId="524C49F2" w14:textId="77777777" w:rsidTr="00C4513F">
        <w:trPr>
          <w:trHeight w:val="970"/>
          <w:jc w:val="center"/>
        </w:trPr>
        <w:tc>
          <w:tcPr>
            <w:tcW w:w="4927" w:type="dxa"/>
          </w:tcPr>
          <w:p w14:paraId="1DB7DE6C" w14:textId="77777777" w:rsidR="00C4513F" w:rsidRDefault="00C4513F" w:rsidP="00C4513F">
            <w:pPr>
              <w:rPr>
                <w:rFonts w:ascii="Times New Roman" w:eastAsia="Times New Roman" w:hAnsi="Times New Roman" w:cs="Times New Roman"/>
                <w:bCs/>
                <w:sz w:val="24"/>
                <w:szCs w:val="24"/>
              </w:rPr>
            </w:pPr>
          </w:p>
          <w:p w14:paraId="2514C58F" w14:textId="77777777" w:rsidR="005E343F" w:rsidRDefault="005E343F" w:rsidP="005E343F">
            <w:pPr>
              <w:jc w:val="center"/>
              <w:rPr>
                <w:rFonts w:ascii="Times New Roman" w:eastAsia="Times New Roman" w:hAnsi="Times New Roman" w:cs="Times New Roman"/>
                <w:bCs/>
                <w:sz w:val="24"/>
                <w:szCs w:val="24"/>
              </w:rPr>
            </w:pPr>
            <w:proofErr w:type="spellStart"/>
            <w:r w:rsidRPr="005E343F">
              <w:rPr>
                <w:rFonts w:ascii="Times New Roman" w:eastAsia="Times New Roman" w:hAnsi="Times New Roman" w:cs="Times New Roman"/>
                <w:bCs/>
                <w:sz w:val="24"/>
                <w:szCs w:val="24"/>
              </w:rPr>
              <w:t>Președinte</w:t>
            </w:r>
            <w:proofErr w:type="spellEnd"/>
            <w:r w:rsidRPr="005E343F">
              <w:rPr>
                <w:rFonts w:ascii="Times New Roman" w:eastAsia="Times New Roman" w:hAnsi="Times New Roman" w:cs="Times New Roman"/>
                <w:bCs/>
                <w:sz w:val="24"/>
                <w:szCs w:val="24"/>
              </w:rPr>
              <w:t xml:space="preserve"> de </w:t>
            </w:r>
            <w:proofErr w:type="spellStart"/>
            <w:r w:rsidRPr="005E343F">
              <w:rPr>
                <w:rFonts w:ascii="Times New Roman" w:eastAsia="Times New Roman" w:hAnsi="Times New Roman" w:cs="Times New Roman"/>
                <w:bCs/>
                <w:sz w:val="24"/>
                <w:szCs w:val="24"/>
              </w:rPr>
              <w:t>ședință</w:t>
            </w:r>
            <w:proofErr w:type="spellEnd"/>
            <w:r w:rsidRPr="005E343F">
              <w:rPr>
                <w:rFonts w:ascii="Times New Roman" w:eastAsia="Times New Roman" w:hAnsi="Times New Roman" w:cs="Times New Roman"/>
                <w:bCs/>
                <w:sz w:val="24"/>
                <w:szCs w:val="24"/>
              </w:rPr>
              <w:t>,</w:t>
            </w:r>
          </w:p>
          <w:p w14:paraId="767C0202" w14:textId="77777777" w:rsidR="00C4513F" w:rsidRPr="00C4513F" w:rsidRDefault="00C4513F" w:rsidP="00C4513F">
            <w:pPr>
              <w:rPr>
                <w:rFonts w:ascii="Times New Roman" w:eastAsia="Times New Roman" w:hAnsi="Times New Roman" w:cs="Times New Roman"/>
                <w:sz w:val="24"/>
                <w:szCs w:val="24"/>
              </w:rPr>
            </w:pPr>
          </w:p>
          <w:p w14:paraId="6FC58901" w14:textId="1EB8418F" w:rsidR="00C4513F" w:rsidRPr="00C4513F" w:rsidRDefault="00C4513F" w:rsidP="00C4513F">
            <w:pPr>
              <w:jc w:val="center"/>
              <w:rPr>
                <w:rFonts w:ascii="Times New Roman" w:eastAsia="Times New Roman" w:hAnsi="Times New Roman" w:cs="Times New Roman"/>
                <w:sz w:val="24"/>
                <w:szCs w:val="24"/>
              </w:rPr>
            </w:pPr>
          </w:p>
        </w:tc>
        <w:tc>
          <w:tcPr>
            <w:tcW w:w="4927" w:type="dxa"/>
          </w:tcPr>
          <w:p w14:paraId="1B5BDB53" w14:textId="77777777" w:rsidR="00C4513F" w:rsidRDefault="00C4513F" w:rsidP="00C4513F">
            <w:pPr>
              <w:rPr>
                <w:rFonts w:ascii="Times New Roman" w:eastAsia="Times New Roman" w:hAnsi="Times New Roman" w:cs="Times New Roman"/>
                <w:bCs/>
                <w:sz w:val="24"/>
                <w:szCs w:val="24"/>
              </w:rPr>
            </w:pPr>
          </w:p>
          <w:p w14:paraId="0825DE75" w14:textId="07A9E250" w:rsidR="005E343F" w:rsidRPr="005E343F" w:rsidRDefault="005E343F" w:rsidP="005E343F">
            <w:pPr>
              <w:jc w:val="center"/>
              <w:rPr>
                <w:rFonts w:ascii="Times New Roman" w:eastAsia="Times New Roman" w:hAnsi="Times New Roman" w:cs="Times New Roman"/>
                <w:bCs/>
                <w:sz w:val="24"/>
                <w:szCs w:val="24"/>
              </w:rPr>
            </w:pPr>
            <w:proofErr w:type="spellStart"/>
            <w:r w:rsidRPr="005E343F">
              <w:rPr>
                <w:rFonts w:ascii="Times New Roman" w:eastAsia="Times New Roman" w:hAnsi="Times New Roman" w:cs="Times New Roman"/>
                <w:bCs/>
                <w:sz w:val="24"/>
                <w:szCs w:val="24"/>
              </w:rPr>
              <w:t>Secretar</w:t>
            </w:r>
            <w:proofErr w:type="spellEnd"/>
            <w:r w:rsidRPr="005E343F">
              <w:rPr>
                <w:rFonts w:ascii="Times New Roman" w:eastAsia="Times New Roman" w:hAnsi="Times New Roman" w:cs="Times New Roman"/>
                <w:bCs/>
                <w:sz w:val="24"/>
                <w:szCs w:val="24"/>
              </w:rPr>
              <w:t xml:space="preserve"> General,</w:t>
            </w:r>
          </w:p>
          <w:p w14:paraId="2FD3E1FB" w14:textId="77777777" w:rsidR="005E343F" w:rsidRPr="005E343F" w:rsidRDefault="005E343F" w:rsidP="005E343F">
            <w:pPr>
              <w:jc w:val="center"/>
              <w:rPr>
                <w:rFonts w:ascii="Times New Roman" w:eastAsia="Times New Roman" w:hAnsi="Times New Roman" w:cs="Times New Roman"/>
                <w:bCs/>
                <w:sz w:val="24"/>
                <w:szCs w:val="24"/>
              </w:rPr>
            </w:pPr>
            <w:r w:rsidRPr="005E343F">
              <w:rPr>
                <w:rFonts w:ascii="Times New Roman" w:eastAsia="Times New Roman" w:hAnsi="Times New Roman" w:cs="Times New Roman"/>
                <w:bCs/>
                <w:sz w:val="24"/>
                <w:szCs w:val="24"/>
              </w:rPr>
              <w:t>Erhan Rodica</w:t>
            </w:r>
          </w:p>
          <w:p w14:paraId="6E912BDA" w14:textId="77777777" w:rsidR="005E343F" w:rsidRPr="005E343F" w:rsidRDefault="005E343F" w:rsidP="005E343F">
            <w:pPr>
              <w:jc w:val="center"/>
              <w:rPr>
                <w:rFonts w:ascii="Times New Roman" w:eastAsia="Times New Roman" w:hAnsi="Times New Roman" w:cs="Times New Roman"/>
                <w:bCs/>
                <w:sz w:val="24"/>
                <w:szCs w:val="24"/>
              </w:rPr>
            </w:pPr>
          </w:p>
        </w:tc>
      </w:tr>
    </w:tbl>
    <w:p w14:paraId="7F8D53EF" w14:textId="77777777" w:rsidR="004E095C" w:rsidRDefault="004E095C" w:rsidP="00E7146C">
      <w:pPr>
        <w:rPr>
          <w:color w:val="0D0D0D" w:themeColor="text1" w:themeTint="F2"/>
        </w:rPr>
      </w:pPr>
    </w:p>
    <w:p w14:paraId="7B5EF6FB" w14:textId="77777777" w:rsidR="00E7146C" w:rsidRDefault="00E7146C" w:rsidP="00E7146C">
      <w:pPr>
        <w:widowControl w:val="0"/>
        <w:autoSpaceDE w:val="0"/>
        <w:autoSpaceDN w:val="0"/>
        <w:spacing w:after="0" w:line="240" w:lineRule="auto"/>
        <w:ind w:firstLine="142"/>
        <w:jc w:val="both"/>
        <w:rPr>
          <w:rFonts w:ascii="Times New Roman" w:eastAsia="Times New Roman" w:hAnsi="Times New Roman" w:cs="Times New Roman"/>
          <w:b/>
          <w:bCs/>
          <w:kern w:val="0"/>
          <w:sz w:val="24"/>
          <w:szCs w:val="24"/>
          <w:lang w:eastAsia="ro-RO" w:bidi="ro-RO"/>
        </w:rPr>
      </w:pPr>
    </w:p>
    <w:p w14:paraId="66D68F9B" w14:textId="77777777" w:rsidR="00E7146C" w:rsidRDefault="00E7146C" w:rsidP="00E7146C">
      <w:pPr>
        <w:widowControl w:val="0"/>
        <w:autoSpaceDE w:val="0"/>
        <w:autoSpaceDN w:val="0"/>
        <w:spacing w:after="0" w:line="240" w:lineRule="auto"/>
        <w:ind w:firstLine="142"/>
        <w:jc w:val="both"/>
        <w:rPr>
          <w:rFonts w:ascii="Times New Roman" w:eastAsia="Times New Roman" w:hAnsi="Times New Roman" w:cs="Times New Roman"/>
          <w:b/>
          <w:bCs/>
          <w:kern w:val="0"/>
          <w:sz w:val="24"/>
          <w:szCs w:val="24"/>
          <w:lang w:eastAsia="ro-RO" w:bidi="ro-RO"/>
        </w:rPr>
      </w:pPr>
    </w:p>
    <w:p w14:paraId="03C02DB8" w14:textId="77777777" w:rsidR="00E7146C" w:rsidRDefault="00E7146C" w:rsidP="00E7146C">
      <w:pPr>
        <w:widowControl w:val="0"/>
        <w:autoSpaceDE w:val="0"/>
        <w:autoSpaceDN w:val="0"/>
        <w:spacing w:after="0" w:line="240" w:lineRule="auto"/>
        <w:ind w:firstLine="142"/>
        <w:jc w:val="both"/>
        <w:rPr>
          <w:rFonts w:ascii="Times New Roman" w:eastAsia="Times New Roman" w:hAnsi="Times New Roman" w:cs="Times New Roman"/>
          <w:b/>
          <w:bCs/>
          <w:kern w:val="0"/>
          <w:sz w:val="24"/>
          <w:szCs w:val="24"/>
          <w:lang w:eastAsia="ro-RO" w:bidi="ro-RO"/>
        </w:rPr>
      </w:pPr>
    </w:p>
    <w:p w14:paraId="7FA5AB3C" w14:textId="0536008F" w:rsidR="00E7146C" w:rsidRPr="00E7146C" w:rsidRDefault="00E7146C" w:rsidP="00E7146C">
      <w:pPr>
        <w:widowControl w:val="0"/>
        <w:autoSpaceDE w:val="0"/>
        <w:autoSpaceDN w:val="0"/>
        <w:spacing w:after="0" w:line="240" w:lineRule="auto"/>
        <w:ind w:firstLine="142"/>
        <w:jc w:val="both"/>
        <w:rPr>
          <w:rFonts w:ascii="Times New Roman" w:eastAsia="Times New Roman" w:hAnsi="Times New Roman" w:cs="Times New Roman"/>
          <w:b/>
          <w:bCs/>
          <w:kern w:val="0"/>
          <w:sz w:val="24"/>
          <w:szCs w:val="24"/>
          <w:lang w:eastAsia="ro-RO" w:bidi="ro-RO"/>
        </w:rPr>
      </w:pPr>
      <w:r w:rsidRPr="00E7146C">
        <w:rPr>
          <w:rFonts w:ascii="Times New Roman" w:eastAsia="Times New Roman" w:hAnsi="Times New Roman" w:cs="Times New Roman"/>
          <w:b/>
          <w:bCs/>
          <w:kern w:val="0"/>
          <w:sz w:val="24"/>
          <w:szCs w:val="24"/>
          <w:lang w:eastAsia="ro-RO" w:bidi="ro-RO"/>
        </w:rPr>
        <w:lastRenderedPageBreak/>
        <w:t xml:space="preserve">Anexa nr. 1 </w:t>
      </w:r>
      <w:r w:rsidRPr="00E7146C">
        <w:rPr>
          <w:rFonts w:ascii="Times New Roman" w:eastAsia="Times New Roman" w:hAnsi="Times New Roman" w:cs="Times New Roman"/>
          <w:bCs/>
          <w:kern w:val="0"/>
          <w:sz w:val="24"/>
          <w:szCs w:val="24"/>
          <w:lang w:eastAsia="ro-RO" w:bidi="ro-RO"/>
        </w:rPr>
        <w:t>la Actul Adițional nr. 10 din  ____________</w:t>
      </w:r>
    </w:p>
    <w:p w14:paraId="11A707CC" w14:textId="77777777" w:rsidR="00E7146C" w:rsidRPr="00E7146C" w:rsidRDefault="00E7146C" w:rsidP="00E7146C">
      <w:pPr>
        <w:widowControl w:val="0"/>
        <w:autoSpaceDE w:val="0"/>
        <w:autoSpaceDN w:val="0"/>
        <w:spacing w:after="0" w:line="240" w:lineRule="auto"/>
        <w:jc w:val="both"/>
        <w:rPr>
          <w:rFonts w:ascii="Times New Roman" w:eastAsia="Times New Roman" w:hAnsi="Times New Roman" w:cs="Times New Roman"/>
          <w:b/>
          <w:bCs/>
          <w:kern w:val="0"/>
          <w:sz w:val="24"/>
          <w:szCs w:val="24"/>
          <w:lang w:eastAsia="ro-RO" w:bidi="ro-RO"/>
        </w:rPr>
      </w:pPr>
    </w:p>
    <w:p w14:paraId="4FE2DF45" w14:textId="77777777" w:rsidR="00E7146C" w:rsidRPr="00E7146C" w:rsidRDefault="00E7146C" w:rsidP="00E7146C">
      <w:pPr>
        <w:widowControl w:val="0"/>
        <w:autoSpaceDE w:val="0"/>
        <w:autoSpaceDN w:val="0"/>
        <w:spacing w:after="0" w:line="240" w:lineRule="auto"/>
        <w:jc w:val="center"/>
        <w:rPr>
          <w:rFonts w:ascii="Times New Roman" w:eastAsia="Times New Roman" w:hAnsi="Times New Roman" w:cs="Times New Roman"/>
          <w:b/>
          <w:bCs/>
          <w:kern w:val="0"/>
          <w:sz w:val="24"/>
          <w:szCs w:val="24"/>
          <w:lang w:eastAsia="ro-RO" w:bidi="ro-RO"/>
        </w:rPr>
      </w:pPr>
    </w:p>
    <w:p w14:paraId="4D9C42D1" w14:textId="77777777" w:rsidR="00E7146C" w:rsidRPr="00E7146C" w:rsidRDefault="00E7146C" w:rsidP="00E7146C">
      <w:pPr>
        <w:widowControl w:val="0"/>
        <w:autoSpaceDE w:val="0"/>
        <w:autoSpaceDN w:val="0"/>
        <w:spacing w:after="0" w:line="240" w:lineRule="auto"/>
        <w:jc w:val="center"/>
        <w:rPr>
          <w:rFonts w:ascii="Times New Roman" w:eastAsia="Times New Roman" w:hAnsi="Times New Roman" w:cs="Times New Roman"/>
          <w:b/>
          <w:bCs/>
          <w:kern w:val="0"/>
          <w:sz w:val="24"/>
          <w:szCs w:val="24"/>
          <w:lang w:eastAsia="ro-RO" w:bidi="ro-RO"/>
        </w:rPr>
      </w:pPr>
      <w:r w:rsidRPr="00E7146C">
        <w:rPr>
          <w:rFonts w:ascii="Times New Roman" w:eastAsia="Times New Roman" w:hAnsi="Times New Roman" w:cs="Times New Roman"/>
          <w:b/>
          <w:bCs/>
          <w:kern w:val="0"/>
          <w:sz w:val="24"/>
          <w:szCs w:val="24"/>
          <w:lang w:eastAsia="ro-RO" w:bidi="ro-RO"/>
        </w:rPr>
        <w:t xml:space="preserve">Planul anual de evoluție al prețurilor pentru serviciul de alimentare cu apă potabilă </w:t>
      </w:r>
    </w:p>
    <w:p w14:paraId="7EBC2337" w14:textId="77777777" w:rsidR="00E7146C" w:rsidRPr="00E7146C" w:rsidRDefault="00E7146C" w:rsidP="00E7146C">
      <w:pPr>
        <w:widowControl w:val="0"/>
        <w:autoSpaceDE w:val="0"/>
        <w:autoSpaceDN w:val="0"/>
        <w:spacing w:after="0" w:line="240" w:lineRule="auto"/>
        <w:jc w:val="both"/>
        <w:rPr>
          <w:rFonts w:ascii="Times New Roman" w:eastAsia="Times New Roman" w:hAnsi="Times New Roman" w:cs="Times New Roman"/>
          <w:b/>
          <w:bCs/>
          <w:kern w:val="0"/>
          <w:sz w:val="24"/>
          <w:szCs w:val="24"/>
          <w:lang w:eastAsia="ro-RO" w:bidi="ro-RO"/>
        </w:rPr>
      </w:pPr>
    </w:p>
    <w:p w14:paraId="129FE646" w14:textId="77777777" w:rsidR="00E7146C" w:rsidRPr="00E7146C" w:rsidRDefault="00E7146C" w:rsidP="00E7146C">
      <w:pPr>
        <w:widowControl w:val="0"/>
        <w:autoSpaceDE w:val="0"/>
        <w:autoSpaceDN w:val="0"/>
        <w:spacing w:after="0" w:line="240" w:lineRule="auto"/>
        <w:jc w:val="both"/>
        <w:rPr>
          <w:rFonts w:ascii="Times New Roman" w:eastAsia="Times New Roman" w:hAnsi="Times New Roman" w:cs="Times New Roman"/>
          <w:b/>
          <w:bCs/>
          <w:kern w:val="0"/>
          <w:sz w:val="24"/>
          <w:szCs w:val="24"/>
          <w:lang w:eastAsia="ro-RO" w:bidi="ro-RO"/>
        </w:rPr>
      </w:pPr>
    </w:p>
    <w:tbl>
      <w:tblPr>
        <w:tblW w:w="8643" w:type="dxa"/>
        <w:tblInd w:w="113" w:type="dxa"/>
        <w:tblLook w:val="04A0" w:firstRow="1" w:lastRow="0" w:firstColumn="1" w:lastColumn="0" w:noHBand="0" w:noVBand="1"/>
      </w:tblPr>
      <w:tblGrid>
        <w:gridCol w:w="1960"/>
        <w:gridCol w:w="1296"/>
        <w:gridCol w:w="1134"/>
        <w:gridCol w:w="1134"/>
        <w:gridCol w:w="992"/>
        <w:gridCol w:w="1134"/>
        <w:gridCol w:w="993"/>
      </w:tblGrid>
      <w:tr w:rsidR="00E7146C" w:rsidRPr="00E7146C" w14:paraId="1CF1CB1A" w14:textId="77777777" w:rsidTr="00FD0715">
        <w:trPr>
          <w:trHeight w:val="240"/>
        </w:trPr>
        <w:tc>
          <w:tcPr>
            <w:tcW w:w="2122" w:type="dxa"/>
            <w:vMerge w:val="restart"/>
            <w:tcBorders>
              <w:top w:val="single" w:sz="4" w:space="0" w:color="auto"/>
              <w:left w:val="single" w:sz="4" w:space="0" w:color="auto"/>
              <w:bottom w:val="single" w:sz="4" w:space="0" w:color="auto"/>
              <w:right w:val="single" w:sz="4" w:space="0" w:color="auto"/>
            </w:tcBorders>
            <w:shd w:val="clear" w:color="auto" w:fill="FFE699"/>
            <w:vAlign w:val="center"/>
            <w:hideMark/>
          </w:tcPr>
          <w:p w14:paraId="1B51D77C" w14:textId="77777777" w:rsidR="00E7146C" w:rsidRPr="00E7146C" w:rsidRDefault="00E7146C" w:rsidP="00E7146C">
            <w:pPr>
              <w:spacing w:after="0" w:line="240" w:lineRule="auto"/>
              <w:rPr>
                <w:rFonts w:ascii="Times New Roman" w:eastAsia="Times New Roman" w:hAnsi="Times New Roman" w:cs="Times New Roman"/>
                <w:b/>
                <w:bCs/>
                <w:color w:val="000000"/>
                <w:sz w:val="24"/>
                <w:szCs w:val="24"/>
                <w:lang w:eastAsia="en-GB"/>
              </w:rPr>
            </w:pPr>
            <w:r w:rsidRPr="00E7146C">
              <w:rPr>
                <w:rFonts w:ascii="Times New Roman" w:eastAsia="Times New Roman" w:hAnsi="Times New Roman" w:cs="Times New Roman"/>
                <w:b/>
                <w:bCs/>
                <w:color w:val="000000"/>
                <w:sz w:val="24"/>
                <w:szCs w:val="24"/>
                <w:lang w:eastAsia="en-GB"/>
              </w:rPr>
              <w:t>STRATEGIA DE TARIFARE</w:t>
            </w:r>
          </w:p>
        </w:tc>
        <w:tc>
          <w:tcPr>
            <w:tcW w:w="1134" w:type="dxa"/>
            <w:vMerge w:val="restart"/>
            <w:tcBorders>
              <w:top w:val="single" w:sz="4" w:space="0" w:color="auto"/>
              <w:left w:val="nil"/>
              <w:bottom w:val="single" w:sz="4" w:space="0" w:color="auto"/>
              <w:right w:val="single" w:sz="4" w:space="0" w:color="auto"/>
            </w:tcBorders>
            <w:shd w:val="clear" w:color="auto" w:fill="FFE699"/>
            <w:noWrap/>
            <w:vAlign w:val="bottom"/>
          </w:tcPr>
          <w:p w14:paraId="2DC47189" w14:textId="77777777" w:rsidR="00E7146C" w:rsidRPr="00E7146C" w:rsidRDefault="00E7146C" w:rsidP="00E7146C">
            <w:pPr>
              <w:spacing w:after="0" w:line="240" w:lineRule="auto"/>
              <w:jc w:val="center"/>
              <w:rPr>
                <w:rFonts w:ascii="Times New Roman" w:eastAsia="Times New Roman" w:hAnsi="Times New Roman" w:cs="Times New Roman"/>
                <w:b/>
                <w:bCs/>
                <w:color w:val="000000"/>
                <w:sz w:val="24"/>
                <w:szCs w:val="24"/>
                <w:lang w:eastAsia="en-GB"/>
              </w:rPr>
            </w:pPr>
            <w:r w:rsidRPr="00E7146C">
              <w:rPr>
                <w:rFonts w:ascii="Times New Roman" w:eastAsia="Times New Roman" w:hAnsi="Times New Roman" w:cs="Times New Roman"/>
                <w:b/>
                <w:bCs/>
                <w:color w:val="000000"/>
                <w:sz w:val="24"/>
                <w:szCs w:val="24"/>
                <w:lang w:eastAsia="en-GB"/>
              </w:rPr>
              <w:t xml:space="preserve">Preț </w:t>
            </w:r>
            <w:proofErr w:type="spellStart"/>
            <w:r w:rsidRPr="00E7146C">
              <w:rPr>
                <w:rFonts w:ascii="Times New Roman" w:eastAsia="Times New Roman" w:hAnsi="Times New Roman" w:cs="Times New Roman"/>
                <w:b/>
                <w:bCs/>
                <w:color w:val="000000"/>
                <w:sz w:val="24"/>
                <w:szCs w:val="24"/>
                <w:lang w:eastAsia="en-GB"/>
              </w:rPr>
              <w:t>initial</w:t>
            </w:r>
            <w:proofErr w:type="spellEnd"/>
            <w:r w:rsidRPr="00E7146C">
              <w:rPr>
                <w:rFonts w:ascii="Times New Roman" w:eastAsia="Times New Roman" w:hAnsi="Times New Roman" w:cs="Times New Roman"/>
                <w:b/>
                <w:bCs/>
                <w:color w:val="000000"/>
                <w:sz w:val="24"/>
                <w:szCs w:val="24"/>
                <w:lang w:eastAsia="en-GB"/>
              </w:rPr>
              <w:t xml:space="preserve"> </w:t>
            </w:r>
            <w:proofErr w:type="spellStart"/>
            <w:r w:rsidRPr="00E7146C">
              <w:rPr>
                <w:rFonts w:ascii="Times New Roman" w:eastAsia="Times New Roman" w:hAnsi="Times New Roman" w:cs="Times New Roman"/>
                <w:b/>
                <w:bCs/>
                <w:color w:val="000000"/>
                <w:sz w:val="24"/>
                <w:szCs w:val="24"/>
                <w:lang w:eastAsia="en-GB"/>
              </w:rPr>
              <w:t>Pn</w:t>
            </w:r>
            <w:proofErr w:type="spellEnd"/>
            <w:r w:rsidRPr="00E7146C">
              <w:rPr>
                <w:rFonts w:ascii="Times New Roman" w:eastAsia="Times New Roman" w:hAnsi="Times New Roman" w:cs="Times New Roman"/>
                <w:b/>
                <w:bCs/>
                <w:color w:val="000000"/>
                <w:sz w:val="24"/>
                <w:szCs w:val="24"/>
                <w:lang w:eastAsia="en-GB"/>
              </w:rPr>
              <w:t xml:space="preserve"> 01.01.2024</w:t>
            </w:r>
          </w:p>
          <w:p w14:paraId="6444652A" w14:textId="77777777" w:rsidR="00E7146C" w:rsidRPr="00E7146C" w:rsidRDefault="00E7146C" w:rsidP="00E7146C">
            <w:pPr>
              <w:spacing w:after="0" w:line="240" w:lineRule="auto"/>
              <w:jc w:val="center"/>
              <w:rPr>
                <w:rFonts w:ascii="Times New Roman" w:eastAsia="Times New Roman" w:hAnsi="Times New Roman" w:cs="Times New Roman"/>
                <w:b/>
                <w:bCs/>
                <w:color w:val="000000"/>
                <w:sz w:val="24"/>
                <w:szCs w:val="24"/>
                <w:lang w:eastAsia="en-GB"/>
              </w:rPr>
            </w:pPr>
          </w:p>
        </w:tc>
        <w:tc>
          <w:tcPr>
            <w:tcW w:w="5387" w:type="dxa"/>
            <w:gridSpan w:val="5"/>
            <w:tcBorders>
              <w:top w:val="single" w:sz="4" w:space="0" w:color="auto"/>
              <w:left w:val="nil"/>
              <w:bottom w:val="single" w:sz="4" w:space="0" w:color="auto"/>
              <w:right w:val="single" w:sz="4" w:space="0" w:color="auto"/>
            </w:tcBorders>
            <w:shd w:val="clear" w:color="auto" w:fill="FFE699"/>
            <w:noWrap/>
            <w:vAlign w:val="bottom"/>
          </w:tcPr>
          <w:p w14:paraId="2EE9F8A4" w14:textId="77777777" w:rsidR="00E7146C" w:rsidRPr="00E7146C" w:rsidRDefault="00E7146C" w:rsidP="00E7146C">
            <w:pPr>
              <w:spacing w:after="0" w:line="240" w:lineRule="auto"/>
              <w:jc w:val="center"/>
              <w:rPr>
                <w:rFonts w:ascii="Times New Roman" w:eastAsia="Times New Roman" w:hAnsi="Times New Roman" w:cs="Times New Roman"/>
                <w:color w:val="000000"/>
                <w:sz w:val="24"/>
                <w:szCs w:val="24"/>
                <w:lang w:eastAsia="en-GB"/>
              </w:rPr>
            </w:pPr>
            <w:r w:rsidRPr="00E7146C">
              <w:rPr>
                <w:rFonts w:ascii="Times New Roman" w:eastAsia="Times New Roman" w:hAnsi="Times New Roman" w:cs="Times New Roman"/>
                <w:color w:val="000000"/>
                <w:sz w:val="24"/>
                <w:szCs w:val="24"/>
                <w:lang w:eastAsia="en-GB"/>
              </w:rPr>
              <w:t>Ajustări în termeni reali*</w:t>
            </w:r>
          </w:p>
          <w:p w14:paraId="60F47322" w14:textId="77777777" w:rsidR="00E7146C" w:rsidRPr="00E7146C" w:rsidRDefault="00E7146C" w:rsidP="00E7146C">
            <w:pPr>
              <w:spacing w:after="0" w:line="240" w:lineRule="auto"/>
              <w:jc w:val="center"/>
              <w:rPr>
                <w:rFonts w:ascii="Times New Roman" w:eastAsia="Times New Roman" w:hAnsi="Times New Roman" w:cs="Times New Roman"/>
                <w:color w:val="000000"/>
                <w:sz w:val="24"/>
                <w:szCs w:val="24"/>
                <w:lang w:eastAsia="en-GB"/>
              </w:rPr>
            </w:pPr>
          </w:p>
        </w:tc>
      </w:tr>
      <w:tr w:rsidR="00E7146C" w:rsidRPr="00E7146C" w14:paraId="18F76435" w14:textId="77777777" w:rsidTr="00FD0715">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95F91" w14:textId="77777777" w:rsidR="00E7146C" w:rsidRPr="00E7146C" w:rsidRDefault="00E7146C" w:rsidP="00E7146C">
            <w:pPr>
              <w:spacing w:after="0" w:line="256" w:lineRule="auto"/>
              <w:rPr>
                <w:rFonts w:ascii="Times New Roman" w:eastAsia="Times New Roman" w:hAnsi="Times New Roman" w:cs="Times New Roman"/>
                <w:b/>
                <w:bCs/>
                <w:color w:val="000000"/>
                <w:sz w:val="24"/>
                <w:szCs w:val="24"/>
                <w:lang w:eastAsia="en-GB"/>
              </w:rPr>
            </w:pPr>
          </w:p>
        </w:tc>
        <w:tc>
          <w:tcPr>
            <w:tcW w:w="0" w:type="auto"/>
            <w:vMerge/>
            <w:tcBorders>
              <w:top w:val="single" w:sz="4" w:space="0" w:color="auto"/>
              <w:left w:val="nil"/>
              <w:bottom w:val="single" w:sz="4" w:space="0" w:color="auto"/>
              <w:right w:val="single" w:sz="4" w:space="0" w:color="auto"/>
            </w:tcBorders>
            <w:vAlign w:val="center"/>
            <w:hideMark/>
          </w:tcPr>
          <w:p w14:paraId="19A3FD38" w14:textId="77777777" w:rsidR="00E7146C" w:rsidRPr="00E7146C" w:rsidRDefault="00E7146C" w:rsidP="00E7146C">
            <w:pPr>
              <w:spacing w:after="0" w:line="256" w:lineRule="auto"/>
              <w:rPr>
                <w:rFonts w:ascii="Times New Roman" w:eastAsia="Times New Roman" w:hAnsi="Times New Roman" w:cs="Times New Roman"/>
                <w:b/>
                <w:bCs/>
                <w:color w:val="000000"/>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FFE699"/>
            <w:noWrap/>
            <w:vAlign w:val="bottom"/>
            <w:hideMark/>
          </w:tcPr>
          <w:p w14:paraId="43360205" w14:textId="77777777" w:rsidR="00E7146C" w:rsidRPr="00E7146C" w:rsidRDefault="00E7146C" w:rsidP="00E7146C">
            <w:pPr>
              <w:spacing w:after="0" w:line="240" w:lineRule="auto"/>
              <w:jc w:val="center"/>
              <w:rPr>
                <w:rFonts w:ascii="Times New Roman" w:eastAsia="Times New Roman" w:hAnsi="Times New Roman" w:cs="Times New Roman"/>
                <w:color w:val="000000"/>
                <w:sz w:val="24"/>
                <w:szCs w:val="24"/>
                <w:lang w:eastAsia="en-GB"/>
              </w:rPr>
            </w:pPr>
            <w:r w:rsidRPr="00E7146C">
              <w:rPr>
                <w:rFonts w:ascii="Times New Roman" w:eastAsia="Times New Roman" w:hAnsi="Times New Roman" w:cs="Times New Roman"/>
                <w:color w:val="000000"/>
                <w:sz w:val="24"/>
                <w:szCs w:val="24"/>
                <w:lang w:eastAsia="en-GB"/>
              </w:rPr>
              <w:t>2025**</w:t>
            </w:r>
          </w:p>
        </w:tc>
        <w:tc>
          <w:tcPr>
            <w:tcW w:w="1134" w:type="dxa"/>
            <w:tcBorders>
              <w:top w:val="single" w:sz="4" w:space="0" w:color="auto"/>
              <w:left w:val="nil"/>
              <w:bottom w:val="single" w:sz="4" w:space="0" w:color="auto"/>
              <w:right w:val="single" w:sz="4" w:space="0" w:color="auto"/>
            </w:tcBorders>
            <w:shd w:val="clear" w:color="auto" w:fill="FFE699"/>
            <w:noWrap/>
            <w:vAlign w:val="bottom"/>
            <w:hideMark/>
          </w:tcPr>
          <w:p w14:paraId="09F85EE6" w14:textId="77777777" w:rsidR="00E7146C" w:rsidRPr="00E7146C" w:rsidRDefault="00E7146C" w:rsidP="00E7146C">
            <w:pPr>
              <w:spacing w:after="0" w:line="240" w:lineRule="auto"/>
              <w:jc w:val="center"/>
              <w:rPr>
                <w:rFonts w:ascii="Times New Roman" w:eastAsia="Times New Roman" w:hAnsi="Times New Roman" w:cs="Times New Roman"/>
                <w:color w:val="000000"/>
                <w:sz w:val="24"/>
                <w:szCs w:val="24"/>
                <w:lang w:eastAsia="en-GB"/>
              </w:rPr>
            </w:pPr>
            <w:r w:rsidRPr="00E7146C">
              <w:rPr>
                <w:rFonts w:ascii="Times New Roman" w:eastAsia="Times New Roman" w:hAnsi="Times New Roman" w:cs="Times New Roman"/>
                <w:color w:val="000000"/>
                <w:sz w:val="24"/>
                <w:szCs w:val="24"/>
                <w:lang w:eastAsia="en-GB"/>
              </w:rPr>
              <w:t>2026</w:t>
            </w:r>
          </w:p>
        </w:tc>
        <w:tc>
          <w:tcPr>
            <w:tcW w:w="992" w:type="dxa"/>
            <w:tcBorders>
              <w:top w:val="single" w:sz="4" w:space="0" w:color="auto"/>
              <w:left w:val="nil"/>
              <w:bottom w:val="single" w:sz="4" w:space="0" w:color="auto"/>
              <w:right w:val="single" w:sz="4" w:space="0" w:color="auto"/>
            </w:tcBorders>
            <w:shd w:val="clear" w:color="auto" w:fill="FFE699"/>
            <w:noWrap/>
            <w:vAlign w:val="bottom"/>
            <w:hideMark/>
          </w:tcPr>
          <w:p w14:paraId="185D524F" w14:textId="77777777" w:rsidR="00E7146C" w:rsidRPr="00E7146C" w:rsidRDefault="00E7146C" w:rsidP="00E7146C">
            <w:pPr>
              <w:spacing w:after="0" w:line="240" w:lineRule="auto"/>
              <w:jc w:val="center"/>
              <w:rPr>
                <w:rFonts w:ascii="Times New Roman" w:eastAsia="Times New Roman" w:hAnsi="Times New Roman" w:cs="Times New Roman"/>
                <w:color w:val="000000"/>
                <w:sz w:val="24"/>
                <w:szCs w:val="24"/>
                <w:lang w:eastAsia="en-GB"/>
              </w:rPr>
            </w:pPr>
            <w:r w:rsidRPr="00E7146C">
              <w:rPr>
                <w:rFonts w:ascii="Times New Roman" w:eastAsia="Times New Roman" w:hAnsi="Times New Roman" w:cs="Times New Roman"/>
                <w:color w:val="000000"/>
                <w:sz w:val="24"/>
                <w:szCs w:val="24"/>
                <w:lang w:eastAsia="en-GB"/>
              </w:rPr>
              <w:t>2027</w:t>
            </w:r>
          </w:p>
        </w:tc>
        <w:tc>
          <w:tcPr>
            <w:tcW w:w="1134" w:type="dxa"/>
            <w:tcBorders>
              <w:top w:val="single" w:sz="4" w:space="0" w:color="auto"/>
              <w:left w:val="nil"/>
              <w:bottom w:val="single" w:sz="4" w:space="0" w:color="auto"/>
              <w:right w:val="single" w:sz="4" w:space="0" w:color="auto"/>
            </w:tcBorders>
            <w:shd w:val="clear" w:color="auto" w:fill="FFE699"/>
            <w:noWrap/>
            <w:vAlign w:val="bottom"/>
            <w:hideMark/>
          </w:tcPr>
          <w:p w14:paraId="4F2B4F61" w14:textId="77777777" w:rsidR="00E7146C" w:rsidRPr="00E7146C" w:rsidRDefault="00E7146C" w:rsidP="00E7146C">
            <w:pPr>
              <w:spacing w:after="0" w:line="240" w:lineRule="auto"/>
              <w:jc w:val="center"/>
              <w:rPr>
                <w:rFonts w:ascii="Times New Roman" w:eastAsia="Times New Roman" w:hAnsi="Times New Roman" w:cs="Times New Roman"/>
                <w:color w:val="000000"/>
                <w:sz w:val="24"/>
                <w:szCs w:val="24"/>
                <w:lang w:eastAsia="en-GB"/>
              </w:rPr>
            </w:pPr>
            <w:r w:rsidRPr="00E7146C">
              <w:rPr>
                <w:rFonts w:ascii="Times New Roman" w:eastAsia="Times New Roman" w:hAnsi="Times New Roman" w:cs="Times New Roman"/>
                <w:color w:val="000000"/>
                <w:sz w:val="24"/>
                <w:szCs w:val="24"/>
                <w:lang w:eastAsia="en-GB"/>
              </w:rPr>
              <w:t>2028</w:t>
            </w:r>
          </w:p>
        </w:tc>
        <w:tc>
          <w:tcPr>
            <w:tcW w:w="993" w:type="dxa"/>
            <w:tcBorders>
              <w:top w:val="single" w:sz="4" w:space="0" w:color="auto"/>
              <w:left w:val="nil"/>
              <w:bottom w:val="single" w:sz="4" w:space="0" w:color="auto"/>
              <w:right w:val="single" w:sz="4" w:space="0" w:color="auto"/>
            </w:tcBorders>
            <w:shd w:val="clear" w:color="auto" w:fill="FFE699"/>
            <w:noWrap/>
            <w:vAlign w:val="bottom"/>
            <w:hideMark/>
          </w:tcPr>
          <w:p w14:paraId="4B911C4C" w14:textId="77777777" w:rsidR="00E7146C" w:rsidRPr="00E7146C" w:rsidRDefault="00E7146C" w:rsidP="00E7146C">
            <w:pPr>
              <w:spacing w:after="0" w:line="240" w:lineRule="auto"/>
              <w:jc w:val="center"/>
              <w:rPr>
                <w:rFonts w:ascii="Times New Roman" w:eastAsia="Times New Roman" w:hAnsi="Times New Roman" w:cs="Times New Roman"/>
                <w:color w:val="000000"/>
                <w:sz w:val="24"/>
                <w:szCs w:val="24"/>
                <w:lang w:eastAsia="en-GB"/>
              </w:rPr>
            </w:pPr>
            <w:r w:rsidRPr="00E7146C">
              <w:rPr>
                <w:rFonts w:ascii="Times New Roman" w:eastAsia="Times New Roman" w:hAnsi="Times New Roman" w:cs="Times New Roman"/>
                <w:color w:val="000000"/>
                <w:sz w:val="24"/>
                <w:szCs w:val="24"/>
                <w:lang w:eastAsia="en-GB"/>
              </w:rPr>
              <w:t>2029</w:t>
            </w:r>
          </w:p>
        </w:tc>
      </w:tr>
      <w:tr w:rsidR="00E7146C" w:rsidRPr="00E7146C" w14:paraId="4F3147E6" w14:textId="77777777" w:rsidTr="00FD071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CBFB80" w14:textId="77777777" w:rsidR="00E7146C" w:rsidRPr="00E7146C" w:rsidRDefault="00E7146C" w:rsidP="00E7146C">
            <w:pPr>
              <w:spacing w:after="0" w:line="256" w:lineRule="auto"/>
              <w:rPr>
                <w:rFonts w:ascii="Times New Roman" w:eastAsia="Times New Roman" w:hAnsi="Times New Roman" w:cs="Times New Roman"/>
                <w:b/>
                <w:bCs/>
                <w:color w:val="000000"/>
                <w:sz w:val="24"/>
                <w:szCs w:val="24"/>
                <w:lang w:eastAsia="en-GB"/>
              </w:rPr>
            </w:pPr>
          </w:p>
        </w:tc>
        <w:tc>
          <w:tcPr>
            <w:tcW w:w="1134" w:type="dxa"/>
            <w:tcBorders>
              <w:top w:val="nil"/>
              <w:left w:val="nil"/>
              <w:bottom w:val="single" w:sz="4" w:space="0" w:color="auto"/>
              <w:right w:val="single" w:sz="4" w:space="0" w:color="auto"/>
            </w:tcBorders>
            <w:shd w:val="clear" w:color="auto" w:fill="FFE699"/>
            <w:noWrap/>
            <w:vAlign w:val="bottom"/>
            <w:hideMark/>
          </w:tcPr>
          <w:p w14:paraId="5D7C4AD2" w14:textId="77777777" w:rsidR="00E7146C" w:rsidRPr="00E7146C" w:rsidRDefault="00E7146C" w:rsidP="00E7146C">
            <w:pPr>
              <w:spacing w:after="0" w:line="240" w:lineRule="auto"/>
              <w:jc w:val="center"/>
              <w:rPr>
                <w:rFonts w:ascii="Times New Roman" w:eastAsia="Times New Roman" w:hAnsi="Times New Roman" w:cs="Times New Roman"/>
                <w:color w:val="000000"/>
                <w:sz w:val="24"/>
                <w:szCs w:val="24"/>
                <w:lang w:eastAsia="en-GB"/>
              </w:rPr>
            </w:pPr>
            <w:r w:rsidRPr="00E7146C">
              <w:rPr>
                <w:rFonts w:ascii="Times New Roman" w:eastAsia="Times New Roman" w:hAnsi="Times New Roman" w:cs="Times New Roman"/>
                <w:color w:val="000000"/>
                <w:sz w:val="24"/>
                <w:szCs w:val="24"/>
                <w:lang w:eastAsia="en-GB"/>
              </w:rPr>
              <w:t>RON/m3</w:t>
            </w:r>
          </w:p>
        </w:tc>
        <w:tc>
          <w:tcPr>
            <w:tcW w:w="1134" w:type="dxa"/>
            <w:tcBorders>
              <w:top w:val="nil"/>
              <w:left w:val="nil"/>
              <w:bottom w:val="single" w:sz="4" w:space="0" w:color="auto"/>
              <w:right w:val="single" w:sz="4" w:space="0" w:color="auto"/>
            </w:tcBorders>
            <w:shd w:val="clear" w:color="auto" w:fill="FFE699"/>
            <w:noWrap/>
            <w:vAlign w:val="bottom"/>
            <w:hideMark/>
          </w:tcPr>
          <w:p w14:paraId="044F34A8" w14:textId="77777777" w:rsidR="00E7146C" w:rsidRPr="00E7146C" w:rsidRDefault="00E7146C" w:rsidP="00E7146C">
            <w:pPr>
              <w:spacing w:after="0" w:line="240" w:lineRule="auto"/>
              <w:jc w:val="center"/>
              <w:rPr>
                <w:rFonts w:ascii="Times New Roman" w:eastAsia="Times New Roman" w:hAnsi="Times New Roman" w:cs="Times New Roman"/>
                <w:color w:val="000000"/>
                <w:sz w:val="24"/>
                <w:szCs w:val="24"/>
                <w:lang w:eastAsia="en-GB"/>
              </w:rPr>
            </w:pPr>
            <w:r w:rsidRPr="00E7146C">
              <w:rPr>
                <w:rFonts w:ascii="Times New Roman" w:eastAsia="Times New Roman" w:hAnsi="Times New Roman" w:cs="Times New Roman"/>
                <w:color w:val="000000"/>
                <w:sz w:val="24"/>
                <w:szCs w:val="24"/>
                <w:lang w:eastAsia="en-GB"/>
              </w:rPr>
              <w:t>%</w:t>
            </w:r>
          </w:p>
        </w:tc>
        <w:tc>
          <w:tcPr>
            <w:tcW w:w="1134" w:type="dxa"/>
            <w:tcBorders>
              <w:top w:val="nil"/>
              <w:left w:val="nil"/>
              <w:bottom w:val="single" w:sz="4" w:space="0" w:color="auto"/>
              <w:right w:val="single" w:sz="4" w:space="0" w:color="auto"/>
            </w:tcBorders>
            <w:shd w:val="clear" w:color="auto" w:fill="FFE699"/>
            <w:noWrap/>
            <w:vAlign w:val="bottom"/>
            <w:hideMark/>
          </w:tcPr>
          <w:p w14:paraId="6DA3C6C1" w14:textId="77777777" w:rsidR="00E7146C" w:rsidRPr="00E7146C" w:rsidRDefault="00E7146C" w:rsidP="00E7146C">
            <w:pPr>
              <w:spacing w:after="0" w:line="240" w:lineRule="auto"/>
              <w:jc w:val="center"/>
              <w:rPr>
                <w:rFonts w:ascii="Times New Roman" w:eastAsia="Times New Roman" w:hAnsi="Times New Roman" w:cs="Times New Roman"/>
                <w:color w:val="000000"/>
                <w:sz w:val="24"/>
                <w:szCs w:val="24"/>
                <w:lang w:eastAsia="en-GB"/>
              </w:rPr>
            </w:pPr>
            <w:r w:rsidRPr="00E7146C">
              <w:rPr>
                <w:rFonts w:ascii="Times New Roman" w:eastAsia="Times New Roman" w:hAnsi="Times New Roman" w:cs="Times New Roman"/>
                <w:color w:val="000000"/>
                <w:sz w:val="24"/>
                <w:szCs w:val="24"/>
                <w:lang w:eastAsia="en-GB"/>
              </w:rPr>
              <w:t>%</w:t>
            </w:r>
          </w:p>
        </w:tc>
        <w:tc>
          <w:tcPr>
            <w:tcW w:w="992" w:type="dxa"/>
            <w:tcBorders>
              <w:top w:val="nil"/>
              <w:left w:val="nil"/>
              <w:bottom w:val="single" w:sz="4" w:space="0" w:color="auto"/>
              <w:right w:val="single" w:sz="4" w:space="0" w:color="auto"/>
            </w:tcBorders>
            <w:shd w:val="clear" w:color="auto" w:fill="FFE699"/>
            <w:noWrap/>
            <w:vAlign w:val="bottom"/>
            <w:hideMark/>
          </w:tcPr>
          <w:p w14:paraId="3F0CBD05" w14:textId="77777777" w:rsidR="00E7146C" w:rsidRPr="00E7146C" w:rsidRDefault="00E7146C" w:rsidP="00E7146C">
            <w:pPr>
              <w:spacing w:after="0" w:line="240" w:lineRule="auto"/>
              <w:jc w:val="center"/>
              <w:rPr>
                <w:rFonts w:ascii="Times New Roman" w:eastAsia="Times New Roman" w:hAnsi="Times New Roman" w:cs="Times New Roman"/>
                <w:color w:val="000000"/>
                <w:sz w:val="24"/>
                <w:szCs w:val="24"/>
                <w:lang w:eastAsia="en-GB"/>
              </w:rPr>
            </w:pPr>
            <w:r w:rsidRPr="00E7146C">
              <w:rPr>
                <w:rFonts w:ascii="Times New Roman" w:eastAsia="Times New Roman" w:hAnsi="Times New Roman" w:cs="Times New Roman"/>
                <w:color w:val="000000"/>
                <w:sz w:val="24"/>
                <w:szCs w:val="24"/>
                <w:lang w:eastAsia="en-GB"/>
              </w:rPr>
              <w:t>%</w:t>
            </w:r>
          </w:p>
        </w:tc>
        <w:tc>
          <w:tcPr>
            <w:tcW w:w="1134" w:type="dxa"/>
            <w:tcBorders>
              <w:top w:val="nil"/>
              <w:left w:val="nil"/>
              <w:bottom w:val="single" w:sz="4" w:space="0" w:color="auto"/>
              <w:right w:val="single" w:sz="4" w:space="0" w:color="auto"/>
            </w:tcBorders>
            <w:shd w:val="clear" w:color="auto" w:fill="FFE699"/>
            <w:noWrap/>
            <w:vAlign w:val="bottom"/>
            <w:hideMark/>
          </w:tcPr>
          <w:p w14:paraId="66BC39A9" w14:textId="77777777" w:rsidR="00E7146C" w:rsidRPr="00E7146C" w:rsidRDefault="00E7146C" w:rsidP="00E7146C">
            <w:pPr>
              <w:spacing w:after="0" w:line="240" w:lineRule="auto"/>
              <w:jc w:val="center"/>
              <w:rPr>
                <w:rFonts w:ascii="Times New Roman" w:eastAsia="Times New Roman" w:hAnsi="Times New Roman" w:cs="Times New Roman"/>
                <w:color w:val="000000"/>
                <w:sz w:val="24"/>
                <w:szCs w:val="24"/>
                <w:lang w:eastAsia="en-GB"/>
              </w:rPr>
            </w:pPr>
            <w:r w:rsidRPr="00E7146C">
              <w:rPr>
                <w:rFonts w:ascii="Times New Roman" w:eastAsia="Times New Roman" w:hAnsi="Times New Roman" w:cs="Times New Roman"/>
                <w:color w:val="000000"/>
                <w:sz w:val="24"/>
                <w:szCs w:val="24"/>
                <w:lang w:eastAsia="en-GB"/>
              </w:rPr>
              <w:t>%</w:t>
            </w:r>
          </w:p>
        </w:tc>
        <w:tc>
          <w:tcPr>
            <w:tcW w:w="993" w:type="dxa"/>
            <w:tcBorders>
              <w:top w:val="nil"/>
              <w:left w:val="nil"/>
              <w:bottom w:val="single" w:sz="4" w:space="0" w:color="auto"/>
              <w:right w:val="single" w:sz="4" w:space="0" w:color="auto"/>
            </w:tcBorders>
            <w:shd w:val="clear" w:color="auto" w:fill="FFE699"/>
            <w:noWrap/>
            <w:vAlign w:val="bottom"/>
            <w:hideMark/>
          </w:tcPr>
          <w:p w14:paraId="5DFD0838" w14:textId="77777777" w:rsidR="00E7146C" w:rsidRPr="00E7146C" w:rsidRDefault="00E7146C" w:rsidP="00E7146C">
            <w:pPr>
              <w:spacing w:after="0" w:line="240" w:lineRule="auto"/>
              <w:jc w:val="center"/>
              <w:rPr>
                <w:rFonts w:ascii="Times New Roman" w:eastAsia="Times New Roman" w:hAnsi="Times New Roman" w:cs="Times New Roman"/>
                <w:color w:val="000000"/>
                <w:sz w:val="24"/>
                <w:szCs w:val="24"/>
                <w:lang w:eastAsia="en-GB"/>
              </w:rPr>
            </w:pPr>
            <w:r w:rsidRPr="00E7146C">
              <w:rPr>
                <w:rFonts w:ascii="Times New Roman" w:eastAsia="Times New Roman" w:hAnsi="Times New Roman" w:cs="Times New Roman"/>
                <w:color w:val="000000"/>
                <w:sz w:val="24"/>
                <w:szCs w:val="24"/>
                <w:lang w:eastAsia="en-GB"/>
              </w:rPr>
              <w:t>%</w:t>
            </w:r>
          </w:p>
        </w:tc>
      </w:tr>
      <w:tr w:rsidR="00E7146C" w:rsidRPr="00E7146C" w14:paraId="7ED140F3" w14:textId="77777777" w:rsidTr="00FD0715">
        <w:trPr>
          <w:trHeight w:val="906"/>
        </w:trPr>
        <w:tc>
          <w:tcPr>
            <w:tcW w:w="2122" w:type="dxa"/>
            <w:tcBorders>
              <w:top w:val="nil"/>
              <w:left w:val="single" w:sz="4" w:space="0" w:color="auto"/>
              <w:bottom w:val="single" w:sz="4" w:space="0" w:color="auto"/>
              <w:right w:val="single" w:sz="4" w:space="0" w:color="auto"/>
            </w:tcBorders>
            <w:vAlign w:val="center"/>
            <w:hideMark/>
          </w:tcPr>
          <w:p w14:paraId="30A0308D" w14:textId="77777777" w:rsidR="00E7146C" w:rsidRPr="00E7146C" w:rsidRDefault="00E7146C" w:rsidP="00E7146C">
            <w:pPr>
              <w:spacing w:after="0" w:line="240" w:lineRule="auto"/>
              <w:rPr>
                <w:rFonts w:ascii="Times New Roman" w:eastAsia="Times New Roman" w:hAnsi="Times New Roman" w:cs="Times New Roman"/>
                <w:sz w:val="24"/>
                <w:szCs w:val="24"/>
                <w:lang w:eastAsia="en-GB"/>
              </w:rPr>
            </w:pPr>
            <w:r w:rsidRPr="00E7146C">
              <w:rPr>
                <w:rFonts w:ascii="Times New Roman" w:eastAsia="Times New Roman" w:hAnsi="Times New Roman" w:cs="Times New Roman"/>
                <w:sz w:val="24"/>
                <w:szCs w:val="24"/>
                <w:lang w:eastAsia="en-GB"/>
              </w:rPr>
              <w:t xml:space="preserve">Apa potabilă produsă, transportată și distribuită în întreaga arie de operare </w:t>
            </w:r>
          </w:p>
        </w:tc>
        <w:tc>
          <w:tcPr>
            <w:tcW w:w="1134" w:type="dxa"/>
            <w:tcBorders>
              <w:top w:val="nil"/>
              <w:left w:val="nil"/>
              <w:bottom w:val="single" w:sz="4" w:space="0" w:color="auto"/>
              <w:right w:val="single" w:sz="4" w:space="0" w:color="auto"/>
            </w:tcBorders>
            <w:vAlign w:val="center"/>
            <w:hideMark/>
          </w:tcPr>
          <w:p w14:paraId="0C735D94" w14:textId="77777777" w:rsidR="00E7146C" w:rsidRPr="00E7146C" w:rsidRDefault="00E7146C" w:rsidP="00E7146C">
            <w:pPr>
              <w:spacing w:after="0" w:line="240" w:lineRule="auto"/>
              <w:jc w:val="center"/>
              <w:rPr>
                <w:rFonts w:ascii="Times New Roman" w:eastAsia="Times New Roman" w:hAnsi="Times New Roman" w:cs="Times New Roman"/>
                <w:sz w:val="24"/>
                <w:szCs w:val="24"/>
                <w:lang w:eastAsia="en-GB"/>
              </w:rPr>
            </w:pPr>
            <w:r w:rsidRPr="00E7146C">
              <w:rPr>
                <w:rFonts w:ascii="Times New Roman" w:eastAsia="Times New Roman" w:hAnsi="Times New Roman" w:cs="Times New Roman"/>
                <w:sz w:val="24"/>
                <w:szCs w:val="24"/>
                <w:lang w:eastAsia="en-GB"/>
              </w:rPr>
              <w:t>7,20</w:t>
            </w:r>
          </w:p>
        </w:tc>
        <w:tc>
          <w:tcPr>
            <w:tcW w:w="1134" w:type="dxa"/>
            <w:tcBorders>
              <w:top w:val="nil"/>
              <w:left w:val="nil"/>
              <w:bottom w:val="single" w:sz="4" w:space="0" w:color="auto"/>
              <w:right w:val="single" w:sz="4" w:space="0" w:color="auto"/>
            </w:tcBorders>
            <w:shd w:val="clear" w:color="auto" w:fill="CCFFFF"/>
            <w:vAlign w:val="center"/>
            <w:hideMark/>
          </w:tcPr>
          <w:p w14:paraId="40D9ADC3" w14:textId="77777777" w:rsidR="00E7146C" w:rsidRPr="00E7146C" w:rsidRDefault="00E7146C" w:rsidP="00E7146C">
            <w:pPr>
              <w:spacing w:after="0" w:line="240" w:lineRule="auto"/>
              <w:jc w:val="right"/>
              <w:rPr>
                <w:rFonts w:ascii="Times New Roman" w:eastAsia="Times New Roman" w:hAnsi="Times New Roman" w:cs="Times New Roman"/>
                <w:color w:val="0000CC"/>
                <w:sz w:val="24"/>
                <w:szCs w:val="24"/>
                <w:lang w:eastAsia="en-GB"/>
              </w:rPr>
            </w:pPr>
            <w:r w:rsidRPr="00E7146C">
              <w:rPr>
                <w:rFonts w:ascii="Times New Roman" w:eastAsia="Times New Roman" w:hAnsi="Times New Roman" w:cs="Times New Roman"/>
                <w:color w:val="0000CC"/>
                <w:sz w:val="24"/>
                <w:szCs w:val="24"/>
                <w:lang w:eastAsia="en-GB"/>
              </w:rPr>
              <w:t>8,00%</w:t>
            </w:r>
          </w:p>
        </w:tc>
        <w:tc>
          <w:tcPr>
            <w:tcW w:w="1134" w:type="dxa"/>
            <w:tcBorders>
              <w:top w:val="nil"/>
              <w:left w:val="nil"/>
              <w:bottom w:val="single" w:sz="4" w:space="0" w:color="auto"/>
              <w:right w:val="single" w:sz="4" w:space="0" w:color="auto"/>
            </w:tcBorders>
            <w:shd w:val="clear" w:color="auto" w:fill="CCFFFF"/>
            <w:vAlign w:val="center"/>
            <w:hideMark/>
          </w:tcPr>
          <w:p w14:paraId="79EBF81D" w14:textId="77777777" w:rsidR="00E7146C" w:rsidRPr="00E7146C" w:rsidRDefault="00E7146C" w:rsidP="00E7146C">
            <w:pPr>
              <w:spacing w:after="0" w:line="240" w:lineRule="auto"/>
              <w:jc w:val="right"/>
              <w:rPr>
                <w:rFonts w:ascii="Times New Roman" w:eastAsia="Times New Roman" w:hAnsi="Times New Roman" w:cs="Times New Roman"/>
                <w:color w:val="0000CC"/>
                <w:sz w:val="24"/>
                <w:szCs w:val="24"/>
                <w:lang w:eastAsia="en-GB"/>
              </w:rPr>
            </w:pPr>
            <w:r w:rsidRPr="00E7146C">
              <w:rPr>
                <w:rFonts w:ascii="Times New Roman" w:eastAsia="Times New Roman" w:hAnsi="Times New Roman" w:cs="Times New Roman"/>
                <w:color w:val="0000CC"/>
                <w:sz w:val="24"/>
                <w:szCs w:val="24"/>
                <w:lang w:eastAsia="en-GB"/>
              </w:rPr>
              <w:t>9,00%</w:t>
            </w:r>
          </w:p>
        </w:tc>
        <w:tc>
          <w:tcPr>
            <w:tcW w:w="992" w:type="dxa"/>
            <w:tcBorders>
              <w:top w:val="nil"/>
              <w:left w:val="nil"/>
              <w:bottom w:val="single" w:sz="4" w:space="0" w:color="auto"/>
              <w:right w:val="single" w:sz="4" w:space="0" w:color="auto"/>
            </w:tcBorders>
            <w:shd w:val="clear" w:color="auto" w:fill="CCFFFF"/>
            <w:vAlign w:val="center"/>
            <w:hideMark/>
          </w:tcPr>
          <w:p w14:paraId="6C9A6E6A" w14:textId="77777777" w:rsidR="00E7146C" w:rsidRPr="00E7146C" w:rsidRDefault="00E7146C" w:rsidP="00E7146C">
            <w:pPr>
              <w:spacing w:after="0" w:line="240" w:lineRule="auto"/>
              <w:jc w:val="right"/>
              <w:rPr>
                <w:rFonts w:ascii="Times New Roman" w:eastAsia="Times New Roman" w:hAnsi="Times New Roman" w:cs="Times New Roman"/>
                <w:color w:val="0000CC"/>
                <w:sz w:val="24"/>
                <w:szCs w:val="24"/>
                <w:lang w:eastAsia="en-GB"/>
              </w:rPr>
            </w:pPr>
            <w:r w:rsidRPr="00E7146C">
              <w:rPr>
                <w:rFonts w:ascii="Times New Roman" w:eastAsia="Times New Roman" w:hAnsi="Times New Roman" w:cs="Times New Roman"/>
                <w:color w:val="0000CC"/>
                <w:sz w:val="24"/>
                <w:szCs w:val="24"/>
                <w:lang w:eastAsia="en-GB"/>
              </w:rPr>
              <w:t>0,00%</w:t>
            </w:r>
          </w:p>
        </w:tc>
        <w:tc>
          <w:tcPr>
            <w:tcW w:w="1134" w:type="dxa"/>
            <w:tcBorders>
              <w:top w:val="nil"/>
              <w:left w:val="nil"/>
              <w:bottom w:val="single" w:sz="4" w:space="0" w:color="auto"/>
              <w:right w:val="single" w:sz="4" w:space="0" w:color="auto"/>
            </w:tcBorders>
            <w:shd w:val="clear" w:color="auto" w:fill="CCFFFF"/>
            <w:vAlign w:val="center"/>
            <w:hideMark/>
          </w:tcPr>
          <w:p w14:paraId="7B8AB856" w14:textId="77777777" w:rsidR="00E7146C" w:rsidRPr="00E7146C" w:rsidRDefault="00E7146C" w:rsidP="00E7146C">
            <w:pPr>
              <w:spacing w:after="0" w:line="240" w:lineRule="auto"/>
              <w:jc w:val="right"/>
              <w:rPr>
                <w:rFonts w:ascii="Times New Roman" w:eastAsia="Times New Roman" w:hAnsi="Times New Roman" w:cs="Times New Roman"/>
                <w:color w:val="0000CC"/>
                <w:sz w:val="24"/>
                <w:szCs w:val="24"/>
                <w:lang w:eastAsia="en-GB"/>
              </w:rPr>
            </w:pPr>
            <w:r w:rsidRPr="00E7146C">
              <w:rPr>
                <w:rFonts w:ascii="Times New Roman" w:eastAsia="Times New Roman" w:hAnsi="Times New Roman" w:cs="Times New Roman"/>
                <w:color w:val="0000CC"/>
                <w:sz w:val="24"/>
                <w:szCs w:val="24"/>
                <w:lang w:eastAsia="en-GB"/>
              </w:rPr>
              <w:t>1,00%</w:t>
            </w:r>
          </w:p>
        </w:tc>
        <w:tc>
          <w:tcPr>
            <w:tcW w:w="993" w:type="dxa"/>
            <w:tcBorders>
              <w:top w:val="nil"/>
              <w:left w:val="nil"/>
              <w:bottom w:val="single" w:sz="4" w:space="0" w:color="auto"/>
              <w:right w:val="single" w:sz="4" w:space="0" w:color="auto"/>
            </w:tcBorders>
            <w:shd w:val="clear" w:color="auto" w:fill="CCFFFF"/>
            <w:vAlign w:val="center"/>
            <w:hideMark/>
          </w:tcPr>
          <w:p w14:paraId="13CEC7BC" w14:textId="77777777" w:rsidR="00E7146C" w:rsidRPr="00E7146C" w:rsidRDefault="00E7146C" w:rsidP="00E7146C">
            <w:pPr>
              <w:spacing w:after="0" w:line="240" w:lineRule="auto"/>
              <w:jc w:val="right"/>
              <w:rPr>
                <w:rFonts w:ascii="Times New Roman" w:eastAsia="Times New Roman" w:hAnsi="Times New Roman" w:cs="Times New Roman"/>
                <w:color w:val="0000CC"/>
                <w:sz w:val="24"/>
                <w:szCs w:val="24"/>
                <w:lang w:eastAsia="en-GB"/>
              </w:rPr>
            </w:pPr>
            <w:r w:rsidRPr="00E7146C">
              <w:rPr>
                <w:rFonts w:ascii="Times New Roman" w:eastAsia="Times New Roman" w:hAnsi="Times New Roman" w:cs="Times New Roman"/>
                <w:color w:val="0000CC"/>
                <w:sz w:val="24"/>
                <w:szCs w:val="24"/>
                <w:lang w:eastAsia="en-GB"/>
              </w:rPr>
              <w:t>0,60%</w:t>
            </w:r>
          </w:p>
        </w:tc>
      </w:tr>
    </w:tbl>
    <w:p w14:paraId="3CB59952" w14:textId="77777777" w:rsidR="00E7146C" w:rsidRPr="00E7146C" w:rsidRDefault="00E7146C" w:rsidP="00E7146C">
      <w:pPr>
        <w:widowControl w:val="0"/>
        <w:autoSpaceDE w:val="0"/>
        <w:autoSpaceDN w:val="0"/>
        <w:spacing w:after="0" w:line="240" w:lineRule="auto"/>
        <w:jc w:val="both"/>
        <w:rPr>
          <w:rFonts w:ascii="Times New Roman" w:eastAsia="Times New Roman" w:hAnsi="Times New Roman" w:cs="Times New Roman"/>
          <w:b/>
          <w:bCs/>
          <w:kern w:val="0"/>
          <w:sz w:val="24"/>
          <w:szCs w:val="24"/>
          <w:lang w:eastAsia="ro-RO" w:bidi="ro-RO"/>
        </w:rPr>
      </w:pPr>
    </w:p>
    <w:p w14:paraId="1DC7C020" w14:textId="77777777" w:rsidR="00E7146C" w:rsidRPr="00E7146C" w:rsidRDefault="00E7146C" w:rsidP="00E7146C">
      <w:pPr>
        <w:widowControl w:val="0"/>
        <w:autoSpaceDE w:val="0"/>
        <w:autoSpaceDN w:val="0"/>
        <w:spacing w:after="0" w:line="240" w:lineRule="auto"/>
        <w:jc w:val="both"/>
        <w:rPr>
          <w:rFonts w:ascii="Times New Roman" w:eastAsia="Times New Roman" w:hAnsi="Times New Roman" w:cs="Times New Roman"/>
          <w:kern w:val="0"/>
          <w:sz w:val="24"/>
          <w:szCs w:val="24"/>
          <w:lang w:eastAsia="ro-RO" w:bidi="ro-RO"/>
        </w:rPr>
      </w:pPr>
      <w:r w:rsidRPr="00E7146C">
        <w:rPr>
          <w:rFonts w:ascii="Times New Roman" w:eastAsia="Times New Roman" w:hAnsi="Times New Roman" w:cs="Times New Roman"/>
          <w:kern w:val="0"/>
          <w:sz w:val="24"/>
          <w:szCs w:val="24"/>
          <w:lang w:eastAsia="ro-RO" w:bidi="ro-RO"/>
        </w:rPr>
        <w:t>*Ajustările în termeni reali ale  prețurilor/tarifelor nu includ inflația dintre ajustările tarifare și nici taxa pe valoare adăugată (TVA).</w:t>
      </w:r>
    </w:p>
    <w:p w14:paraId="13223D3B" w14:textId="77777777" w:rsidR="00E7146C" w:rsidRPr="00E7146C" w:rsidRDefault="00E7146C" w:rsidP="00E7146C">
      <w:pPr>
        <w:widowControl w:val="0"/>
        <w:autoSpaceDE w:val="0"/>
        <w:autoSpaceDN w:val="0"/>
        <w:spacing w:after="0" w:line="240" w:lineRule="auto"/>
        <w:jc w:val="both"/>
        <w:rPr>
          <w:rFonts w:ascii="Times New Roman" w:eastAsia="Times New Roman" w:hAnsi="Times New Roman" w:cs="Times New Roman"/>
          <w:color w:val="FF0000"/>
          <w:kern w:val="0"/>
          <w:sz w:val="24"/>
          <w:szCs w:val="24"/>
          <w:lang w:eastAsia="ro-RO" w:bidi="ro-RO"/>
        </w:rPr>
      </w:pPr>
      <w:r w:rsidRPr="00E7146C">
        <w:rPr>
          <w:rFonts w:ascii="Times New Roman" w:eastAsia="Times New Roman" w:hAnsi="Times New Roman" w:cs="Times New Roman"/>
          <w:kern w:val="0"/>
          <w:sz w:val="24"/>
          <w:szCs w:val="24"/>
          <w:lang w:eastAsia="ro-RO" w:bidi="ro-RO"/>
        </w:rPr>
        <w:t>**</w:t>
      </w:r>
      <w:bookmarkStart w:id="0" w:name="_Hlk190157259"/>
      <w:r w:rsidRPr="00E7146C">
        <w:rPr>
          <w:rFonts w:ascii="Times New Roman" w:eastAsia="Times New Roman" w:hAnsi="Times New Roman" w:cs="Times New Roman"/>
          <w:kern w:val="0"/>
          <w:sz w:val="24"/>
          <w:szCs w:val="24"/>
          <w:lang w:eastAsia="ro-RO" w:bidi="ro-RO"/>
        </w:rPr>
        <w:t>Prin excepție, ajustările tarifare pentru anul 2025 vor fi aplicate începând cu data de 1 a lunii următoare aprobării acestora.</w:t>
      </w:r>
      <w:bookmarkEnd w:id="0"/>
    </w:p>
    <w:p w14:paraId="2393BD5A" w14:textId="77777777" w:rsidR="00E7146C" w:rsidRPr="00E7146C" w:rsidRDefault="00E7146C" w:rsidP="00E7146C">
      <w:pPr>
        <w:tabs>
          <w:tab w:val="left" w:pos="7230"/>
        </w:tabs>
        <w:spacing w:after="0" w:line="360" w:lineRule="auto"/>
        <w:jc w:val="both"/>
        <w:rPr>
          <w:rFonts w:ascii="Times New Roman" w:eastAsia="Calibri" w:hAnsi="Times New Roman" w:cs="Times New Roman"/>
          <w:kern w:val="0"/>
          <w:sz w:val="24"/>
          <w:szCs w:val="24"/>
          <w:lang w:bidi="ro-RO"/>
        </w:rPr>
      </w:pPr>
    </w:p>
    <w:p w14:paraId="75D3F305" w14:textId="77777777" w:rsidR="00E7146C" w:rsidRPr="00E7146C" w:rsidRDefault="00E7146C" w:rsidP="00E7146C">
      <w:pPr>
        <w:tabs>
          <w:tab w:val="left" w:pos="7230"/>
        </w:tabs>
        <w:spacing w:after="0" w:line="276" w:lineRule="auto"/>
        <w:jc w:val="both"/>
        <w:rPr>
          <w:rFonts w:ascii="Times New Roman" w:eastAsia="Calibri" w:hAnsi="Times New Roman" w:cs="Times New Roman"/>
          <w:i/>
          <w:iCs/>
          <w:color w:val="000000"/>
          <w:kern w:val="0"/>
          <w:sz w:val="24"/>
          <w:szCs w:val="24"/>
        </w:rPr>
      </w:pPr>
      <w:r w:rsidRPr="00E7146C">
        <w:rPr>
          <w:rFonts w:ascii="Times New Roman" w:eastAsia="Calibri" w:hAnsi="Times New Roman" w:cs="Times New Roman"/>
          <w:kern w:val="0"/>
          <w:sz w:val="24"/>
          <w:szCs w:val="24"/>
          <w:lang w:bidi="ro-RO"/>
        </w:rPr>
        <w:t>Prețul pentru apa livrată în alt sistem de alimentare cu apă, în vederea redistribuirii pentru întreaga arie de operare se ajustează cu evoluția indicelui prețurilor de consum total pe economie (IPC Total) comunicat de către Institutul National de Statistică, pentru ultimele 12 luni anterioare propunerii .</w:t>
      </w:r>
    </w:p>
    <w:p w14:paraId="5F1EF20A" w14:textId="77777777" w:rsidR="00E7146C" w:rsidRPr="00E7146C" w:rsidRDefault="00E7146C" w:rsidP="00E7146C">
      <w:pPr>
        <w:widowControl w:val="0"/>
        <w:autoSpaceDE w:val="0"/>
        <w:autoSpaceDN w:val="0"/>
        <w:spacing w:after="0" w:line="240" w:lineRule="auto"/>
        <w:jc w:val="both"/>
        <w:rPr>
          <w:rFonts w:ascii="Times New Roman" w:eastAsia="Times New Roman" w:hAnsi="Times New Roman" w:cs="Times New Roman"/>
          <w:b/>
          <w:bCs/>
          <w:kern w:val="0"/>
          <w:sz w:val="24"/>
          <w:szCs w:val="24"/>
          <w:lang w:eastAsia="ro-RO" w:bidi="ro-RO"/>
        </w:rPr>
      </w:pPr>
    </w:p>
    <w:p w14:paraId="413840C6" w14:textId="77777777" w:rsidR="00E7146C" w:rsidRPr="00E7146C" w:rsidRDefault="00E7146C" w:rsidP="00E7146C">
      <w:pPr>
        <w:widowControl w:val="0"/>
        <w:autoSpaceDE w:val="0"/>
        <w:autoSpaceDN w:val="0"/>
        <w:spacing w:after="0" w:line="240" w:lineRule="auto"/>
        <w:jc w:val="both"/>
        <w:rPr>
          <w:rFonts w:ascii="Times New Roman" w:eastAsia="Times New Roman" w:hAnsi="Times New Roman" w:cs="Times New Roman"/>
          <w:b/>
          <w:bCs/>
          <w:kern w:val="0"/>
          <w:sz w:val="24"/>
          <w:szCs w:val="24"/>
          <w:lang w:eastAsia="ro-RO" w:bidi="ro-RO"/>
        </w:rPr>
      </w:pPr>
    </w:p>
    <w:p w14:paraId="6CBB9FB5" w14:textId="77777777" w:rsidR="00E7146C" w:rsidRDefault="00E7146C" w:rsidP="00E7146C">
      <w:pPr>
        <w:pStyle w:val="Frspaiere"/>
        <w:rPr>
          <w:rFonts w:ascii="Times New Roman" w:hAnsi="Times New Roman" w:cs="Times New Roman"/>
          <w:sz w:val="24"/>
          <w:szCs w:val="24"/>
        </w:rPr>
      </w:pPr>
    </w:p>
    <w:p w14:paraId="1071FBB2" w14:textId="77777777" w:rsidR="00E7146C" w:rsidRDefault="00E7146C" w:rsidP="00E7146C">
      <w:pPr>
        <w:pStyle w:val="Frspaiere"/>
        <w:rPr>
          <w:rFonts w:ascii="Times New Roman" w:hAnsi="Times New Roman" w:cs="Times New Roman"/>
          <w:sz w:val="24"/>
          <w:szCs w:val="24"/>
        </w:rPr>
      </w:pPr>
    </w:p>
    <w:p w14:paraId="27A37046" w14:textId="77777777" w:rsidR="00E7146C" w:rsidRDefault="00E7146C" w:rsidP="00E7146C">
      <w:pPr>
        <w:pStyle w:val="Frspaiere"/>
        <w:rPr>
          <w:rFonts w:ascii="Times New Roman" w:hAnsi="Times New Roman" w:cs="Times New Roman"/>
          <w:sz w:val="24"/>
          <w:szCs w:val="24"/>
        </w:rPr>
      </w:pPr>
    </w:p>
    <w:p w14:paraId="4181BF1F" w14:textId="77777777" w:rsidR="00E7146C" w:rsidRDefault="00E7146C" w:rsidP="00E7146C">
      <w:pPr>
        <w:pStyle w:val="Frspaiere"/>
        <w:rPr>
          <w:rFonts w:ascii="Times New Roman" w:hAnsi="Times New Roman" w:cs="Times New Roman"/>
          <w:sz w:val="24"/>
          <w:szCs w:val="24"/>
        </w:rPr>
      </w:pPr>
    </w:p>
    <w:p w14:paraId="3FF1B61B" w14:textId="77777777" w:rsidR="00E7146C" w:rsidRDefault="00E7146C" w:rsidP="00E7146C">
      <w:pPr>
        <w:pStyle w:val="Frspaiere"/>
        <w:rPr>
          <w:rFonts w:ascii="Times New Roman" w:hAnsi="Times New Roman" w:cs="Times New Roman"/>
          <w:sz w:val="24"/>
          <w:szCs w:val="24"/>
        </w:rPr>
      </w:pPr>
    </w:p>
    <w:p w14:paraId="62C35C1D" w14:textId="77777777" w:rsidR="00E7146C" w:rsidRDefault="00E7146C" w:rsidP="00E7146C">
      <w:pPr>
        <w:pStyle w:val="Frspaiere"/>
        <w:rPr>
          <w:rFonts w:ascii="Times New Roman" w:hAnsi="Times New Roman" w:cs="Times New Roman"/>
          <w:sz w:val="24"/>
          <w:szCs w:val="24"/>
        </w:rPr>
      </w:pPr>
    </w:p>
    <w:p w14:paraId="6D2E9FD5" w14:textId="77777777" w:rsidR="00E7146C" w:rsidRDefault="00E7146C" w:rsidP="00E7146C">
      <w:pPr>
        <w:pStyle w:val="Frspaiere"/>
        <w:rPr>
          <w:rFonts w:ascii="Times New Roman" w:hAnsi="Times New Roman" w:cs="Times New Roman"/>
          <w:sz w:val="24"/>
          <w:szCs w:val="24"/>
        </w:rPr>
      </w:pPr>
    </w:p>
    <w:p w14:paraId="74EAC6C8" w14:textId="77777777" w:rsidR="00E7146C" w:rsidRPr="00C4513F" w:rsidRDefault="00E7146C" w:rsidP="00E7146C">
      <w:pPr>
        <w:pStyle w:val="Frspaiere"/>
        <w:rPr>
          <w:rFonts w:ascii="Times New Roman" w:hAnsi="Times New Roman" w:cs="Times New Roman"/>
          <w:sz w:val="24"/>
          <w:szCs w:val="24"/>
        </w:rPr>
      </w:pPr>
    </w:p>
    <w:tbl>
      <w:tblPr>
        <w:tblStyle w:val="Tabelgril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17"/>
      </w:tblGrid>
      <w:tr w:rsidR="00E7146C" w:rsidRPr="005E343F" w14:paraId="74849E6C" w14:textId="77777777" w:rsidTr="00FD0715">
        <w:trPr>
          <w:trHeight w:val="970"/>
          <w:jc w:val="center"/>
        </w:trPr>
        <w:tc>
          <w:tcPr>
            <w:tcW w:w="4927" w:type="dxa"/>
          </w:tcPr>
          <w:p w14:paraId="6DD8D360" w14:textId="77777777" w:rsidR="00E7146C" w:rsidRDefault="00E7146C" w:rsidP="00FD0715">
            <w:pPr>
              <w:rPr>
                <w:rFonts w:ascii="Times New Roman" w:eastAsia="Times New Roman" w:hAnsi="Times New Roman" w:cs="Times New Roman"/>
                <w:bCs/>
                <w:sz w:val="24"/>
                <w:szCs w:val="24"/>
              </w:rPr>
            </w:pPr>
          </w:p>
          <w:p w14:paraId="3231F94B" w14:textId="77777777" w:rsidR="00E7146C" w:rsidRDefault="00E7146C" w:rsidP="00FD0715">
            <w:pPr>
              <w:jc w:val="center"/>
              <w:rPr>
                <w:rFonts w:ascii="Times New Roman" w:eastAsia="Times New Roman" w:hAnsi="Times New Roman" w:cs="Times New Roman"/>
                <w:bCs/>
                <w:sz w:val="24"/>
                <w:szCs w:val="24"/>
              </w:rPr>
            </w:pPr>
            <w:proofErr w:type="spellStart"/>
            <w:r w:rsidRPr="005E343F">
              <w:rPr>
                <w:rFonts w:ascii="Times New Roman" w:eastAsia="Times New Roman" w:hAnsi="Times New Roman" w:cs="Times New Roman"/>
                <w:bCs/>
                <w:sz w:val="24"/>
                <w:szCs w:val="24"/>
              </w:rPr>
              <w:t>Președinte</w:t>
            </w:r>
            <w:proofErr w:type="spellEnd"/>
            <w:r w:rsidRPr="005E343F">
              <w:rPr>
                <w:rFonts w:ascii="Times New Roman" w:eastAsia="Times New Roman" w:hAnsi="Times New Roman" w:cs="Times New Roman"/>
                <w:bCs/>
                <w:sz w:val="24"/>
                <w:szCs w:val="24"/>
              </w:rPr>
              <w:t xml:space="preserve"> de </w:t>
            </w:r>
            <w:proofErr w:type="spellStart"/>
            <w:r w:rsidRPr="005E343F">
              <w:rPr>
                <w:rFonts w:ascii="Times New Roman" w:eastAsia="Times New Roman" w:hAnsi="Times New Roman" w:cs="Times New Roman"/>
                <w:bCs/>
                <w:sz w:val="24"/>
                <w:szCs w:val="24"/>
              </w:rPr>
              <w:t>ședință</w:t>
            </w:r>
            <w:proofErr w:type="spellEnd"/>
            <w:r w:rsidRPr="005E343F">
              <w:rPr>
                <w:rFonts w:ascii="Times New Roman" w:eastAsia="Times New Roman" w:hAnsi="Times New Roman" w:cs="Times New Roman"/>
                <w:bCs/>
                <w:sz w:val="24"/>
                <w:szCs w:val="24"/>
              </w:rPr>
              <w:t>,</w:t>
            </w:r>
          </w:p>
          <w:p w14:paraId="42358FFB" w14:textId="77777777" w:rsidR="00E7146C" w:rsidRPr="00C4513F" w:rsidRDefault="00E7146C" w:rsidP="00FD0715">
            <w:pPr>
              <w:rPr>
                <w:rFonts w:ascii="Times New Roman" w:eastAsia="Times New Roman" w:hAnsi="Times New Roman" w:cs="Times New Roman"/>
                <w:sz w:val="24"/>
                <w:szCs w:val="24"/>
              </w:rPr>
            </w:pPr>
          </w:p>
          <w:p w14:paraId="1BE172F1" w14:textId="77777777" w:rsidR="00E7146C" w:rsidRPr="00C4513F" w:rsidRDefault="00E7146C" w:rsidP="00FD0715">
            <w:pPr>
              <w:jc w:val="center"/>
              <w:rPr>
                <w:rFonts w:ascii="Times New Roman" w:eastAsia="Times New Roman" w:hAnsi="Times New Roman" w:cs="Times New Roman"/>
                <w:sz w:val="24"/>
                <w:szCs w:val="24"/>
              </w:rPr>
            </w:pPr>
          </w:p>
        </w:tc>
        <w:tc>
          <w:tcPr>
            <w:tcW w:w="4927" w:type="dxa"/>
          </w:tcPr>
          <w:p w14:paraId="33034A76" w14:textId="77777777" w:rsidR="00E7146C" w:rsidRDefault="00E7146C" w:rsidP="00FD0715">
            <w:pPr>
              <w:rPr>
                <w:rFonts w:ascii="Times New Roman" w:eastAsia="Times New Roman" w:hAnsi="Times New Roman" w:cs="Times New Roman"/>
                <w:bCs/>
                <w:sz w:val="24"/>
                <w:szCs w:val="24"/>
              </w:rPr>
            </w:pPr>
          </w:p>
          <w:p w14:paraId="204C7293" w14:textId="77777777" w:rsidR="00E7146C" w:rsidRPr="005E343F" w:rsidRDefault="00E7146C" w:rsidP="00FD0715">
            <w:pPr>
              <w:jc w:val="center"/>
              <w:rPr>
                <w:rFonts w:ascii="Times New Roman" w:eastAsia="Times New Roman" w:hAnsi="Times New Roman" w:cs="Times New Roman"/>
                <w:bCs/>
                <w:sz w:val="24"/>
                <w:szCs w:val="24"/>
              </w:rPr>
            </w:pPr>
            <w:proofErr w:type="spellStart"/>
            <w:r w:rsidRPr="005E343F">
              <w:rPr>
                <w:rFonts w:ascii="Times New Roman" w:eastAsia="Times New Roman" w:hAnsi="Times New Roman" w:cs="Times New Roman"/>
                <w:bCs/>
                <w:sz w:val="24"/>
                <w:szCs w:val="24"/>
              </w:rPr>
              <w:t>Secretar</w:t>
            </w:r>
            <w:proofErr w:type="spellEnd"/>
            <w:r w:rsidRPr="005E343F">
              <w:rPr>
                <w:rFonts w:ascii="Times New Roman" w:eastAsia="Times New Roman" w:hAnsi="Times New Roman" w:cs="Times New Roman"/>
                <w:bCs/>
                <w:sz w:val="24"/>
                <w:szCs w:val="24"/>
              </w:rPr>
              <w:t xml:space="preserve"> General,</w:t>
            </w:r>
          </w:p>
          <w:p w14:paraId="2FD445D9" w14:textId="77777777" w:rsidR="00E7146C" w:rsidRPr="005E343F" w:rsidRDefault="00E7146C" w:rsidP="00FD0715">
            <w:pPr>
              <w:jc w:val="center"/>
              <w:rPr>
                <w:rFonts w:ascii="Times New Roman" w:eastAsia="Times New Roman" w:hAnsi="Times New Roman" w:cs="Times New Roman"/>
                <w:bCs/>
                <w:sz w:val="24"/>
                <w:szCs w:val="24"/>
              </w:rPr>
            </w:pPr>
            <w:r w:rsidRPr="005E343F">
              <w:rPr>
                <w:rFonts w:ascii="Times New Roman" w:eastAsia="Times New Roman" w:hAnsi="Times New Roman" w:cs="Times New Roman"/>
                <w:bCs/>
                <w:sz w:val="24"/>
                <w:szCs w:val="24"/>
              </w:rPr>
              <w:t>Erhan Rodica</w:t>
            </w:r>
          </w:p>
          <w:p w14:paraId="7D886481" w14:textId="77777777" w:rsidR="00E7146C" w:rsidRPr="005E343F" w:rsidRDefault="00E7146C" w:rsidP="00FD0715">
            <w:pPr>
              <w:jc w:val="center"/>
              <w:rPr>
                <w:rFonts w:ascii="Times New Roman" w:eastAsia="Times New Roman" w:hAnsi="Times New Roman" w:cs="Times New Roman"/>
                <w:bCs/>
                <w:sz w:val="24"/>
                <w:szCs w:val="24"/>
              </w:rPr>
            </w:pPr>
          </w:p>
        </w:tc>
      </w:tr>
    </w:tbl>
    <w:p w14:paraId="724629CB" w14:textId="77777777" w:rsidR="00E7146C" w:rsidRDefault="00E7146C" w:rsidP="00E7146C">
      <w:pPr>
        <w:rPr>
          <w:color w:val="0D0D0D" w:themeColor="text1" w:themeTint="F2"/>
        </w:rPr>
      </w:pPr>
    </w:p>
    <w:p w14:paraId="63FFA26B" w14:textId="77777777" w:rsidR="00E7146C" w:rsidRDefault="00E7146C" w:rsidP="00E7146C">
      <w:pPr>
        <w:rPr>
          <w:color w:val="0D0D0D" w:themeColor="text1" w:themeTint="F2"/>
        </w:rPr>
      </w:pPr>
    </w:p>
    <w:p w14:paraId="5FF764EF" w14:textId="77777777" w:rsidR="00E7146C" w:rsidRDefault="00E7146C" w:rsidP="00E7146C">
      <w:pPr>
        <w:rPr>
          <w:color w:val="0D0D0D" w:themeColor="text1" w:themeTint="F2"/>
        </w:rPr>
      </w:pPr>
    </w:p>
    <w:p w14:paraId="539F5DB3" w14:textId="77777777" w:rsidR="00E7146C" w:rsidRDefault="00E7146C" w:rsidP="00E7146C">
      <w:pPr>
        <w:rPr>
          <w:color w:val="0D0D0D" w:themeColor="text1" w:themeTint="F2"/>
        </w:rPr>
      </w:pPr>
    </w:p>
    <w:p w14:paraId="0F055608" w14:textId="77777777" w:rsidR="00E7146C" w:rsidRDefault="00E7146C" w:rsidP="00E7146C">
      <w:pPr>
        <w:rPr>
          <w:color w:val="0D0D0D" w:themeColor="text1" w:themeTint="F2"/>
        </w:rPr>
      </w:pPr>
    </w:p>
    <w:p w14:paraId="647C1AF6" w14:textId="77777777" w:rsidR="00E7146C" w:rsidRDefault="00E7146C" w:rsidP="00E7146C">
      <w:pPr>
        <w:rPr>
          <w:color w:val="0D0D0D" w:themeColor="text1" w:themeTint="F2"/>
        </w:rPr>
      </w:pPr>
    </w:p>
    <w:p w14:paraId="4C0CB898" w14:textId="77777777" w:rsidR="00E7146C" w:rsidRDefault="00E7146C" w:rsidP="00E7146C">
      <w:pPr>
        <w:rPr>
          <w:color w:val="0D0D0D" w:themeColor="text1" w:themeTint="F2"/>
        </w:rPr>
      </w:pPr>
    </w:p>
    <w:p w14:paraId="20D81BDA" w14:textId="77777777" w:rsidR="00E7146C" w:rsidRDefault="00E7146C" w:rsidP="00E7146C">
      <w:pPr>
        <w:rPr>
          <w:color w:val="0D0D0D" w:themeColor="text1" w:themeTint="F2"/>
        </w:rPr>
      </w:pPr>
    </w:p>
    <w:p w14:paraId="3165AED4" w14:textId="77777777" w:rsidR="00E7146C" w:rsidRDefault="00E7146C" w:rsidP="00E7146C">
      <w:pPr>
        <w:rPr>
          <w:color w:val="0D0D0D" w:themeColor="text1" w:themeTint="F2"/>
        </w:rPr>
      </w:pPr>
    </w:p>
    <w:p w14:paraId="4673239C" w14:textId="77777777" w:rsidR="00E7146C" w:rsidRDefault="00E7146C" w:rsidP="00E7146C">
      <w:pPr>
        <w:rPr>
          <w:color w:val="0D0D0D" w:themeColor="text1" w:themeTint="F2"/>
        </w:rPr>
      </w:pPr>
    </w:p>
    <w:p w14:paraId="52A63CC6" w14:textId="77777777" w:rsidR="00E7146C" w:rsidRPr="00E7146C" w:rsidRDefault="00E7146C" w:rsidP="00E7146C">
      <w:pPr>
        <w:widowControl w:val="0"/>
        <w:autoSpaceDE w:val="0"/>
        <w:autoSpaceDN w:val="0"/>
        <w:spacing w:after="0" w:line="240" w:lineRule="auto"/>
        <w:jc w:val="both"/>
        <w:rPr>
          <w:rFonts w:ascii="Times New Roman" w:eastAsia="Times New Roman" w:hAnsi="Times New Roman" w:cs="Times New Roman"/>
          <w:b/>
          <w:bCs/>
          <w:kern w:val="0"/>
          <w:sz w:val="24"/>
          <w:szCs w:val="24"/>
          <w:lang w:eastAsia="ro-RO" w:bidi="ro-RO"/>
        </w:rPr>
      </w:pPr>
      <w:r w:rsidRPr="00E7146C">
        <w:rPr>
          <w:rFonts w:ascii="Times New Roman" w:eastAsia="Times New Roman" w:hAnsi="Times New Roman" w:cs="Times New Roman"/>
          <w:b/>
          <w:bCs/>
          <w:kern w:val="0"/>
          <w:sz w:val="24"/>
          <w:szCs w:val="24"/>
          <w:lang w:eastAsia="ro-RO" w:bidi="ro-RO"/>
        </w:rPr>
        <w:t xml:space="preserve">Anexa nr. 2 </w:t>
      </w:r>
      <w:r w:rsidRPr="00E7146C">
        <w:rPr>
          <w:rFonts w:ascii="Times New Roman" w:eastAsia="Times New Roman" w:hAnsi="Times New Roman" w:cs="Times New Roman"/>
          <w:bCs/>
          <w:kern w:val="0"/>
          <w:sz w:val="24"/>
          <w:szCs w:val="24"/>
          <w:lang w:eastAsia="ro-RO" w:bidi="ro-RO"/>
        </w:rPr>
        <w:t>la Actul Adițional nr. 10 din ____________</w:t>
      </w:r>
    </w:p>
    <w:p w14:paraId="4E76603B" w14:textId="77777777" w:rsidR="00E7146C" w:rsidRPr="00E7146C" w:rsidRDefault="00E7146C" w:rsidP="00E7146C">
      <w:pPr>
        <w:widowControl w:val="0"/>
        <w:autoSpaceDE w:val="0"/>
        <w:autoSpaceDN w:val="0"/>
        <w:spacing w:after="0" w:line="240" w:lineRule="auto"/>
        <w:jc w:val="both"/>
        <w:rPr>
          <w:rFonts w:ascii="Times New Roman" w:eastAsia="Times New Roman" w:hAnsi="Times New Roman" w:cs="Times New Roman"/>
          <w:b/>
          <w:bCs/>
          <w:kern w:val="0"/>
          <w:sz w:val="24"/>
          <w:szCs w:val="24"/>
          <w:lang w:eastAsia="ro-RO" w:bidi="ro-RO"/>
        </w:rPr>
      </w:pPr>
    </w:p>
    <w:p w14:paraId="2E568B48" w14:textId="77777777" w:rsidR="00E7146C" w:rsidRPr="00E7146C" w:rsidRDefault="00E7146C" w:rsidP="00E7146C">
      <w:pPr>
        <w:widowControl w:val="0"/>
        <w:autoSpaceDE w:val="0"/>
        <w:autoSpaceDN w:val="0"/>
        <w:spacing w:after="0" w:line="240" w:lineRule="auto"/>
        <w:jc w:val="both"/>
        <w:rPr>
          <w:rFonts w:ascii="Times New Roman" w:eastAsia="Times New Roman" w:hAnsi="Times New Roman" w:cs="Times New Roman"/>
          <w:b/>
          <w:bCs/>
          <w:kern w:val="0"/>
          <w:sz w:val="24"/>
          <w:szCs w:val="24"/>
          <w:lang w:eastAsia="ro-RO" w:bidi="ro-RO"/>
        </w:rPr>
      </w:pPr>
    </w:p>
    <w:p w14:paraId="492A0673" w14:textId="77777777" w:rsidR="00E7146C" w:rsidRPr="00E7146C" w:rsidRDefault="00E7146C" w:rsidP="00E7146C">
      <w:pPr>
        <w:widowControl w:val="0"/>
        <w:autoSpaceDE w:val="0"/>
        <w:autoSpaceDN w:val="0"/>
        <w:spacing w:after="0" w:line="240" w:lineRule="auto"/>
        <w:jc w:val="center"/>
        <w:rPr>
          <w:rFonts w:ascii="Times New Roman" w:eastAsia="Times New Roman" w:hAnsi="Times New Roman" w:cs="Times New Roman"/>
          <w:b/>
          <w:bCs/>
          <w:kern w:val="0"/>
          <w:sz w:val="24"/>
          <w:szCs w:val="24"/>
          <w:lang w:eastAsia="ro-RO" w:bidi="ro-RO"/>
        </w:rPr>
      </w:pPr>
      <w:r w:rsidRPr="00E7146C">
        <w:rPr>
          <w:rFonts w:ascii="Times New Roman" w:eastAsia="Times New Roman" w:hAnsi="Times New Roman" w:cs="Times New Roman"/>
          <w:b/>
          <w:bCs/>
          <w:kern w:val="0"/>
          <w:sz w:val="24"/>
          <w:szCs w:val="24"/>
          <w:lang w:eastAsia="ro-RO" w:bidi="ro-RO"/>
        </w:rPr>
        <w:t>Planul anual de evoluție al tarifelor pentru serviciile de canalizare și epurare ape uzate</w:t>
      </w:r>
    </w:p>
    <w:p w14:paraId="6C463394" w14:textId="77777777" w:rsidR="00E7146C" w:rsidRPr="00E7146C" w:rsidRDefault="00E7146C" w:rsidP="00E7146C">
      <w:pPr>
        <w:widowControl w:val="0"/>
        <w:autoSpaceDE w:val="0"/>
        <w:autoSpaceDN w:val="0"/>
        <w:spacing w:after="0" w:line="240" w:lineRule="auto"/>
        <w:jc w:val="both"/>
        <w:rPr>
          <w:rFonts w:ascii="Times New Roman" w:eastAsia="Times New Roman" w:hAnsi="Times New Roman" w:cs="Times New Roman"/>
          <w:b/>
          <w:bCs/>
          <w:kern w:val="0"/>
          <w:sz w:val="24"/>
          <w:szCs w:val="24"/>
          <w:lang w:eastAsia="ro-RO" w:bidi="ro-RO"/>
        </w:rPr>
      </w:pPr>
    </w:p>
    <w:tbl>
      <w:tblPr>
        <w:tblW w:w="8643" w:type="dxa"/>
        <w:tblInd w:w="113" w:type="dxa"/>
        <w:tblLook w:val="04A0" w:firstRow="1" w:lastRow="0" w:firstColumn="1" w:lastColumn="0" w:noHBand="0" w:noVBand="1"/>
      </w:tblPr>
      <w:tblGrid>
        <w:gridCol w:w="1960"/>
        <w:gridCol w:w="1296"/>
        <w:gridCol w:w="1134"/>
        <w:gridCol w:w="1134"/>
        <w:gridCol w:w="992"/>
        <w:gridCol w:w="1134"/>
        <w:gridCol w:w="993"/>
      </w:tblGrid>
      <w:tr w:rsidR="00E7146C" w:rsidRPr="00E7146C" w14:paraId="7B5D619E" w14:textId="77777777" w:rsidTr="00FD0715">
        <w:trPr>
          <w:trHeight w:val="336"/>
        </w:trPr>
        <w:tc>
          <w:tcPr>
            <w:tcW w:w="2122" w:type="dxa"/>
            <w:vMerge w:val="restart"/>
            <w:tcBorders>
              <w:top w:val="single" w:sz="4" w:space="0" w:color="auto"/>
              <w:left w:val="single" w:sz="4" w:space="0" w:color="auto"/>
              <w:bottom w:val="single" w:sz="4" w:space="0" w:color="auto"/>
              <w:right w:val="single" w:sz="4" w:space="0" w:color="auto"/>
            </w:tcBorders>
            <w:shd w:val="clear" w:color="auto" w:fill="FFE699"/>
            <w:vAlign w:val="center"/>
            <w:hideMark/>
          </w:tcPr>
          <w:p w14:paraId="5C35B1BF" w14:textId="77777777" w:rsidR="00E7146C" w:rsidRPr="00E7146C" w:rsidRDefault="00E7146C" w:rsidP="00E7146C">
            <w:pPr>
              <w:spacing w:after="0" w:line="240" w:lineRule="auto"/>
              <w:rPr>
                <w:rFonts w:ascii="Times New Roman" w:eastAsia="Times New Roman" w:hAnsi="Times New Roman" w:cs="Times New Roman"/>
                <w:b/>
                <w:bCs/>
                <w:color w:val="000000"/>
                <w:sz w:val="24"/>
                <w:szCs w:val="24"/>
                <w:lang w:eastAsia="en-GB"/>
              </w:rPr>
            </w:pPr>
            <w:r w:rsidRPr="00E7146C">
              <w:rPr>
                <w:rFonts w:ascii="Times New Roman" w:eastAsia="Times New Roman" w:hAnsi="Times New Roman" w:cs="Times New Roman"/>
                <w:b/>
                <w:bCs/>
                <w:color w:val="000000"/>
                <w:sz w:val="24"/>
                <w:szCs w:val="24"/>
                <w:lang w:eastAsia="en-GB"/>
              </w:rPr>
              <w:t>STRATEGIA DE TARIFARE</w:t>
            </w:r>
          </w:p>
        </w:tc>
        <w:tc>
          <w:tcPr>
            <w:tcW w:w="1134" w:type="dxa"/>
            <w:vMerge w:val="restart"/>
            <w:tcBorders>
              <w:top w:val="single" w:sz="4" w:space="0" w:color="auto"/>
              <w:left w:val="nil"/>
              <w:bottom w:val="single" w:sz="4" w:space="0" w:color="auto"/>
              <w:right w:val="single" w:sz="4" w:space="0" w:color="auto"/>
            </w:tcBorders>
            <w:shd w:val="clear" w:color="auto" w:fill="FFE699"/>
            <w:noWrap/>
            <w:vAlign w:val="bottom"/>
          </w:tcPr>
          <w:p w14:paraId="12F0C554" w14:textId="77777777" w:rsidR="00E7146C" w:rsidRPr="00E7146C" w:rsidRDefault="00E7146C" w:rsidP="00E7146C">
            <w:pPr>
              <w:spacing w:after="0" w:line="240" w:lineRule="auto"/>
              <w:jc w:val="center"/>
              <w:rPr>
                <w:rFonts w:ascii="Times New Roman" w:eastAsia="Times New Roman" w:hAnsi="Times New Roman" w:cs="Times New Roman"/>
                <w:b/>
                <w:bCs/>
                <w:color w:val="000000"/>
                <w:sz w:val="24"/>
                <w:szCs w:val="24"/>
                <w:lang w:eastAsia="en-GB"/>
              </w:rPr>
            </w:pPr>
            <w:r w:rsidRPr="00E7146C">
              <w:rPr>
                <w:rFonts w:ascii="Times New Roman" w:eastAsia="Times New Roman" w:hAnsi="Times New Roman" w:cs="Times New Roman"/>
                <w:b/>
                <w:bCs/>
                <w:color w:val="000000"/>
                <w:sz w:val="24"/>
                <w:szCs w:val="24"/>
                <w:lang w:eastAsia="en-GB"/>
              </w:rPr>
              <w:t xml:space="preserve">Tarif </w:t>
            </w:r>
            <w:proofErr w:type="spellStart"/>
            <w:r w:rsidRPr="00E7146C">
              <w:rPr>
                <w:rFonts w:ascii="Times New Roman" w:eastAsia="Times New Roman" w:hAnsi="Times New Roman" w:cs="Times New Roman"/>
                <w:b/>
                <w:bCs/>
                <w:color w:val="000000"/>
                <w:sz w:val="24"/>
                <w:szCs w:val="24"/>
                <w:lang w:eastAsia="en-GB"/>
              </w:rPr>
              <w:t>initial</w:t>
            </w:r>
            <w:proofErr w:type="spellEnd"/>
            <w:r w:rsidRPr="00E7146C">
              <w:rPr>
                <w:rFonts w:ascii="Times New Roman" w:eastAsia="Times New Roman" w:hAnsi="Times New Roman" w:cs="Times New Roman"/>
                <w:b/>
                <w:bCs/>
                <w:color w:val="000000"/>
                <w:sz w:val="24"/>
                <w:szCs w:val="24"/>
                <w:lang w:eastAsia="en-GB"/>
              </w:rPr>
              <w:t xml:space="preserve"> Tn 01.01.2024</w:t>
            </w:r>
          </w:p>
          <w:p w14:paraId="39CEF24B" w14:textId="77777777" w:rsidR="00E7146C" w:rsidRPr="00E7146C" w:rsidRDefault="00E7146C" w:rsidP="00E7146C">
            <w:pPr>
              <w:spacing w:after="0" w:line="240" w:lineRule="auto"/>
              <w:jc w:val="center"/>
              <w:rPr>
                <w:rFonts w:ascii="Times New Roman" w:eastAsia="Times New Roman" w:hAnsi="Times New Roman" w:cs="Times New Roman"/>
                <w:b/>
                <w:bCs/>
                <w:color w:val="000000"/>
                <w:sz w:val="24"/>
                <w:szCs w:val="24"/>
                <w:lang w:eastAsia="en-GB"/>
              </w:rPr>
            </w:pPr>
          </w:p>
        </w:tc>
        <w:tc>
          <w:tcPr>
            <w:tcW w:w="5387" w:type="dxa"/>
            <w:gridSpan w:val="5"/>
            <w:tcBorders>
              <w:top w:val="single" w:sz="4" w:space="0" w:color="auto"/>
              <w:left w:val="nil"/>
              <w:bottom w:val="single" w:sz="4" w:space="0" w:color="auto"/>
              <w:right w:val="single" w:sz="4" w:space="0" w:color="auto"/>
            </w:tcBorders>
            <w:shd w:val="clear" w:color="auto" w:fill="FFE699"/>
            <w:noWrap/>
            <w:vAlign w:val="bottom"/>
          </w:tcPr>
          <w:p w14:paraId="53320BB9" w14:textId="77777777" w:rsidR="00E7146C" w:rsidRPr="00E7146C" w:rsidRDefault="00E7146C" w:rsidP="00E7146C">
            <w:pPr>
              <w:spacing w:after="0" w:line="240" w:lineRule="auto"/>
              <w:jc w:val="center"/>
              <w:rPr>
                <w:rFonts w:ascii="Times New Roman" w:eastAsia="Times New Roman" w:hAnsi="Times New Roman" w:cs="Times New Roman"/>
                <w:color w:val="000000"/>
                <w:sz w:val="24"/>
                <w:szCs w:val="24"/>
                <w:lang w:eastAsia="en-GB"/>
              </w:rPr>
            </w:pPr>
            <w:r w:rsidRPr="00E7146C">
              <w:rPr>
                <w:rFonts w:ascii="Times New Roman" w:eastAsia="Times New Roman" w:hAnsi="Times New Roman" w:cs="Times New Roman"/>
                <w:color w:val="000000"/>
                <w:sz w:val="24"/>
                <w:szCs w:val="24"/>
                <w:lang w:eastAsia="en-GB"/>
              </w:rPr>
              <w:t>Ajustări în termeni reali*</w:t>
            </w:r>
          </w:p>
          <w:p w14:paraId="41F8A84D" w14:textId="77777777" w:rsidR="00E7146C" w:rsidRPr="00E7146C" w:rsidRDefault="00E7146C" w:rsidP="00E7146C">
            <w:pPr>
              <w:spacing w:after="0" w:line="240" w:lineRule="auto"/>
              <w:jc w:val="center"/>
              <w:rPr>
                <w:rFonts w:ascii="Times New Roman" w:eastAsia="Times New Roman" w:hAnsi="Times New Roman" w:cs="Times New Roman"/>
                <w:color w:val="000000"/>
                <w:sz w:val="24"/>
                <w:szCs w:val="24"/>
                <w:lang w:eastAsia="en-GB"/>
              </w:rPr>
            </w:pPr>
          </w:p>
        </w:tc>
      </w:tr>
      <w:tr w:rsidR="00E7146C" w:rsidRPr="00E7146C" w14:paraId="06E27E0B" w14:textId="77777777" w:rsidTr="00FD0715">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76EDD3" w14:textId="77777777" w:rsidR="00E7146C" w:rsidRPr="00E7146C" w:rsidRDefault="00E7146C" w:rsidP="00E7146C">
            <w:pPr>
              <w:spacing w:after="0" w:line="256" w:lineRule="auto"/>
              <w:rPr>
                <w:rFonts w:ascii="Times New Roman" w:eastAsia="Times New Roman" w:hAnsi="Times New Roman" w:cs="Times New Roman"/>
                <w:b/>
                <w:bCs/>
                <w:color w:val="000000"/>
                <w:sz w:val="24"/>
                <w:szCs w:val="24"/>
                <w:lang w:eastAsia="en-GB"/>
              </w:rPr>
            </w:pPr>
          </w:p>
        </w:tc>
        <w:tc>
          <w:tcPr>
            <w:tcW w:w="0" w:type="auto"/>
            <w:vMerge/>
            <w:tcBorders>
              <w:top w:val="single" w:sz="4" w:space="0" w:color="auto"/>
              <w:left w:val="nil"/>
              <w:bottom w:val="single" w:sz="4" w:space="0" w:color="auto"/>
              <w:right w:val="single" w:sz="4" w:space="0" w:color="auto"/>
            </w:tcBorders>
            <w:vAlign w:val="center"/>
            <w:hideMark/>
          </w:tcPr>
          <w:p w14:paraId="158E8235" w14:textId="77777777" w:rsidR="00E7146C" w:rsidRPr="00E7146C" w:rsidRDefault="00E7146C" w:rsidP="00E7146C">
            <w:pPr>
              <w:spacing w:after="0" w:line="256" w:lineRule="auto"/>
              <w:rPr>
                <w:rFonts w:ascii="Times New Roman" w:eastAsia="Times New Roman" w:hAnsi="Times New Roman" w:cs="Times New Roman"/>
                <w:b/>
                <w:bCs/>
                <w:color w:val="000000"/>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FFE699"/>
            <w:noWrap/>
            <w:vAlign w:val="bottom"/>
            <w:hideMark/>
          </w:tcPr>
          <w:p w14:paraId="1725FAD5" w14:textId="77777777" w:rsidR="00E7146C" w:rsidRPr="00E7146C" w:rsidRDefault="00E7146C" w:rsidP="00E7146C">
            <w:pPr>
              <w:spacing w:after="0" w:line="240" w:lineRule="auto"/>
              <w:jc w:val="center"/>
              <w:rPr>
                <w:rFonts w:ascii="Times New Roman" w:eastAsia="Times New Roman" w:hAnsi="Times New Roman" w:cs="Times New Roman"/>
                <w:color w:val="000000"/>
                <w:sz w:val="24"/>
                <w:szCs w:val="24"/>
                <w:lang w:eastAsia="en-GB"/>
              </w:rPr>
            </w:pPr>
            <w:r w:rsidRPr="00E7146C">
              <w:rPr>
                <w:rFonts w:ascii="Times New Roman" w:eastAsia="Times New Roman" w:hAnsi="Times New Roman" w:cs="Times New Roman"/>
                <w:color w:val="000000"/>
                <w:sz w:val="24"/>
                <w:szCs w:val="24"/>
                <w:lang w:eastAsia="en-GB"/>
              </w:rPr>
              <w:t>2025**</w:t>
            </w:r>
          </w:p>
        </w:tc>
        <w:tc>
          <w:tcPr>
            <w:tcW w:w="1134" w:type="dxa"/>
            <w:tcBorders>
              <w:top w:val="single" w:sz="4" w:space="0" w:color="auto"/>
              <w:left w:val="nil"/>
              <w:bottom w:val="single" w:sz="4" w:space="0" w:color="auto"/>
              <w:right w:val="single" w:sz="4" w:space="0" w:color="auto"/>
            </w:tcBorders>
            <w:shd w:val="clear" w:color="auto" w:fill="FFE699"/>
            <w:noWrap/>
            <w:vAlign w:val="bottom"/>
            <w:hideMark/>
          </w:tcPr>
          <w:p w14:paraId="27146D1C" w14:textId="77777777" w:rsidR="00E7146C" w:rsidRPr="00E7146C" w:rsidRDefault="00E7146C" w:rsidP="00E7146C">
            <w:pPr>
              <w:spacing w:after="0" w:line="240" w:lineRule="auto"/>
              <w:jc w:val="center"/>
              <w:rPr>
                <w:rFonts w:ascii="Times New Roman" w:eastAsia="Times New Roman" w:hAnsi="Times New Roman" w:cs="Times New Roman"/>
                <w:color w:val="000000"/>
                <w:sz w:val="24"/>
                <w:szCs w:val="24"/>
                <w:lang w:eastAsia="en-GB"/>
              </w:rPr>
            </w:pPr>
            <w:r w:rsidRPr="00E7146C">
              <w:rPr>
                <w:rFonts w:ascii="Times New Roman" w:eastAsia="Times New Roman" w:hAnsi="Times New Roman" w:cs="Times New Roman"/>
                <w:color w:val="000000"/>
                <w:sz w:val="24"/>
                <w:szCs w:val="24"/>
                <w:lang w:eastAsia="en-GB"/>
              </w:rPr>
              <w:t>2026</w:t>
            </w:r>
          </w:p>
        </w:tc>
        <w:tc>
          <w:tcPr>
            <w:tcW w:w="992" w:type="dxa"/>
            <w:tcBorders>
              <w:top w:val="single" w:sz="4" w:space="0" w:color="auto"/>
              <w:left w:val="nil"/>
              <w:bottom w:val="single" w:sz="4" w:space="0" w:color="auto"/>
              <w:right w:val="single" w:sz="4" w:space="0" w:color="auto"/>
            </w:tcBorders>
            <w:shd w:val="clear" w:color="auto" w:fill="FFE699"/>
            <w:noWrap/>
            <w:vAlign w:val="bottom"/>
            <w:hideMark/>
          </w:tcPr>
          <w:p w14:paraId="55AA99B2" w14:textId="77777777" w:rsidR="00E7146C" w:rsidRPr="00E7146C" w:rsidRDefault="00E7146C" w:rsidP="00E7146C">
            <w:pPr>
              <w:spacing w:after="0" w:line="240" w:lineRule="auto"/>
              <w:jc w:val="center"/>
              <w:rPr>
                <w:rFonts w:ascii="Times New Roman" w:eastAsia="Times New Roman" w:hAnsi="Times New Roman" w:cs="Times New Roman"/>
                <w:color w:val="000000"/>
                <w:sz w:val="24"/>
                <w:szCs w:val="24"/>
                <w:lang w:eastAsia="en-GB"/>
              </w:rPr>
            </w:pPr>
            <w:r w:rsidRPr="00E7146C">
              <w:rPr>
                <w:rFonts w:ascii="Times New Roman" w:eastAsia="Times New Roman" w:hAnsi="Times New Roman" w:cs="Times New Roman"/>
                <w:color w:val="000000"/>
                <w:sz w:val="24"/>
                <w:szCs w:val="24"/>
                <w:lang w:eastAsia="en-GB"/>
              </w:rPr>
              <w:t>2027</w:t>
            </w:r>
          </w:p>
        </w:tc>
        <w:tc>
          <w:tcPr>
            <w:tcW w:w="1134" w:type="dxa"/>
            <w:tcBorders>
              <w:top w:val="single" w:sz="4" w:space="0" w:color="auto"/>
              <w:left w:val="nil"/>
              <w:bottom w:val="single" w:sz="4" w:space="0" w:color="auto"/>
              <w:right w:val="single" w:sz="4" w:space="0" w:color="auto"/>
            </w:tcBorders>
            <w:shd w:val="clear" w:color="auto" w:fill="FFE699"/>
            <w:noWrap/>
            <w:vAlign w:val="bottom"/>
            <w:hideMark/>
          </w:tcPr>
          <w:p w14:paraId="0CD7294B" w14:textId="77777777" w:rsidR="00E7146C" w:rsidRPr="00E7146C" w:rsidRDefault="00E7146C" w:rsidP="00E7146C">
            <w:pPr>
              <w:spacing w:after="0" w:line="240" w:lineRule="auto"/>
              <w:jc w:val="center"/>
              <w:rPr>
                <w:rFonts w:ascii="Times New Roman" w:eastAsia="Times New Roman" w:hAnsi="Times New Roman" w:cs="Times New Roman"/>
                <w:color w:val="000000"/>
                <w:sz w:val="24"/>
                <w:szCs w:val="24"/>
                <w:lang w:eastAsia="en-GB"/>
              </w:rPr>
            </w:pPr>
            <w:r w:rsidRPr="00E7146C">
              <w:rPr>
                <w:rFonts w:ascii="Times New Roman" w:eastAsia="Times New Roman" w:hAnsi="Times New Roman" w:cs="Times New Roman"/>
                <w:color w:val="000000"/>
                <w:sz w:val="24"/>
                <w:szCs w:val="24"/>
                <w:lang w:eastAsia="en-GB"/>
              </w:rPr>
              <w:t>2028</w:t>
            </w:r>
          </w:p>
        </w:tc>
        <w:tc>
          <w:tcPr>
            <w:tcW w:w="993" w:type="dxa"/>
            <w:tcBorders>
              <w:top w:val="single" w:sz="4" w:space="0" w:color="auto"/>
              <w:left w:val="nil"/>
              <w:bottom w:val="single" w:sz="4" w:space="0" w:color="auto"/>
              <w:right w:val="single" w:sz="4" w:space="0" w:color="auto"/>
            </w:tcBorders>
            <w:shd w:val="clear" w:color="auto" w:fill="FFE699"/>
            <w:noWrap/>
            <w:vAlign w:val="bottom"/>
            <w:hideMark/>
          </w:tcPr>
          <w:p w14:paraId="3557DDBD" w14:textId="77777777" w:rsidR="00E7146C" w:rsidRPr="00E7146C" w:rsidRDefault="00E7146C" w:rsidP="00E7146C">
            <w:pPr>
              <w:spacing w:after="0" w:line="240" w:lineRule="auto"/>
              <w:jc w:val="center"/>
              <w:rPr>
                <w:rFonts w:ascii="Times New Roman" w:eastAsia="Times New Roman" w:hAnsi="Times New Roman" w:cs="Times New Roman"/>
                <w:color w:val="000000"/>
                <w:sz w:val="24"/>
                <w:szCs w:val="24"/>
                <w:lang w:eastAsia="en-GB"/>
              </w:rPr>
            </w:pPr>
            <w:r w:rsidRPr="00E7146C">
              <w:rPr>
                <w:rFonts w:ascii="Times New Roman" w:eastAsia="Times New Roman" w:hAnsi="Times New Roman" w:cs="Times New Roman"/>
                <w:color w:val="000000"/>
                <w:sz w:val="24"/>
                <w:szCs w:val="24"/>
                <w:lang w:eastAsia="en-GB"/>
              </w:rPr>
              <w:t>2029</w:t>
            </w:r>
          </w:p>
        </w:tc>
      </w:tr>
      <w:tr w:rsidR="00E7146C" w:rsidRPr="00E7146C" w14:paraId="0878FEE1" w14:textId="77777777" w:rsidTr="00FD071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0A326E" w14:textId="77777777" w:rsidR="00E7146C" w:rsidRPr="00E7146C" w:rsidRDefault="00E7146C" w:rsidP="00E7146C">
            <w:pPr>
              <w:spacing w:after="0" w:line="256" w:lineRule="auto"/>
              <w:rPr>
                <w:rFonts w:ascii="Times New Roman" w:eastAsia="Times New Roman" w:hAnsi="Times New Roman" w:cs="Times New Roman"/>
                <w:b/>
                <w:bCs/>
                <w:color w:val="000000"/>
                <w:sz w:val="24"/>
                <w:szCs w:val="24"/>
                <w:lang w:eastAsia="en-GB"/>
              </w:rPr>
            </w:pPr>
          </w:p>
        </w:tc>
        <w:tc>
          <w:tcPr>
            <w:tcW w:w="1134" w:type="dxa"/>
            <w:tcBorders>
              <w:top w:val="nil"/>
              <w:left w:val="nil"/>
              <w:bottom w:val="single" w:sz="4" w:space="0" w:color="auto"/>
              <w:right w:val="single" w:sz="4" w:space="0" w:color="auto"/>
            </w:tcBorders>
            <w:shd w:val="clear" w:color="auto" w:fill="FFE699"/>
            <w:noWrap/>
            <w:vAlign w:val="bottom"/>
            <w:hideMark/>
          </w:tcPr>
          <w:p w14:paraId="343D75E9" w14:textId="77777777" w:rsidR="00E7146C" w:rsidRPr="00E7146C" w:rsidRDefault="00E7146C" w:rsidP="00E7146C">
            <w:pPr>
              <w:spacing w:after="0" w:line="240" w:lineRule="auto"/>
              <w:jc w:val="center"/>
              <w:rPr>
                <w:rFonts w:ascii="Times New Roman" w:eastAsia="Times New Roman" w:hAnsi="Times New Roman" w:cs="Times New Roman"/>
                <w:color w:val="000000"/>
                <w:sz w:val="24"/>
                <w:szCs w:val="24"/>
                <w:lang w:eastAsia="en-GB"/>
              </w:rPr>
            </w:pPr>
            <w:r w:rsidRPr="00E7146C">
              <w:rPr>
                <w:rFonts w:ascii="Times New Roman" w:eastAsia="Times New Roman" w:hAnsi="Times New Roman" w:cs="Times New Roman"/>
                <w:color w:val="000000"/>
                <w:sz w:val="24"/>
                <w:szCs w:val="24"/>
                <w:lang w:eastAsia="en-GB"/>
              </w:rPr>
              <w:t>RON/m3</w:t>
            </w:r>
          </w:p>
        </w:tc>
        <w:tc>
          <w:tcPr>
            <w:tcW w:w="1134" w:type="dxa"/>
            <w:tcBorders>
              <w:top w:val="nil"/>
              <w:left w:val="nil"/>
              <w:bottom w:val="single" w:sz="4" w:space="0" w:color="auto"/>
              <w:right w:val="single" w:sz="4" w:space="0" w:color="auto"/>
            </w:tcBorders>
            <w:shd w:val="clear" w:color="auto" w:fill="FFE699"/>
            <w:noWrap/>
            <w:vAlign w:val="bottom"/>
            <w:hideMark/>
          </w:tcPr>
          <w:p w14:paraId="34E13E37" w14:textId="77777777" w:rsidR="00E7146C" w:rsidRPr="00E7146C" w:rsidRDefault="00E7146C" w:rsidP="00E7146C">
            <w:pPr>
              <w:spacing w:after="0" w:line="240" w:lineRule="auto"/>
              <w:jc w:val="center"/>
              <w:rPr>
                <w:rFonts w:ascii="Times New Roman" w:eastAsia="Times New Roman" w:hAnsi="Times New Roman" w:cs="Times New Roman"/>
                <w:color w:val="000000"/>
                <w:sz w:val="24"/>
                <w:szCs w:val="24"/>
                <w:lang w:eastAsia="en-GB"/>
              </w:rPr>
            </w:pPr>
            <w:r w:rsidRPr="00E7146C">
              <w:rPr>
                <w:rFonts w:ascii="Times New Roman" w:eastAsia="Times New Roman" w:hAnsi="Times New Roman" w:cs="Times New Roman"/>
                <w:color w:val="000000"/>
                <w:sz w:val="24"/>
                <w:szCs w:val="24"/>
                <w:lang w:eastAsia="en-GB"/>
              </w:rPr>
              <w:t>%</w:t>
            </w:r>
          </w:p>
        </w:tc>
        <w:tc>
          <w:tcPr>
            <w:tcW w:w="1134" w:type="dxa"/>
            <w:tcBorders>
              <w:top w:val="nil"/>
              <w:left w:val="nil"/>
              <w:bottom w:val="single" w:sz="4" w:space="0" w:color="auto"/>
              <w:right w:val="single" w:sz="4" w:space="0" w:color="auto"/>
            </w:tcBorders>
            <w:shd w:val="clear" w:color="auto" w:fill="FFE699"/>
            <w:noWrap/>
            <w:vAlign w:val="bottom"/>
            <w:hideMark/>
          </w:tcPr>
          <w:p w14:paraId="401CA443" w14:textId="77777777" w:rsidR="00E7146C" w:rsidRPr="00E7146C" w:rsidRDefault="00E7146C" w:rsidP="00E7146C">
            <w:pPr>
              <w:spacing w:after="0" w:line="240" w:lineRule="auto"/>
              <w:jc w:val="center"/>
              <w:rPr>
                <w:rFonts w:ascii="Times New Roman" w:eastAsia="Times New Roman" w:hAnsi="Times New Roman" w:cs="Times New Roman"/>
                <w:color w:val="000000"/>
                <w:sz w:val="24"/>
                <w:szCs w:val="24"/>
                <w:lang w:eastAsia="en-GB"/>
              </w:rPr>
            </w:pPr>
            <w:r w:rsidRPr="00E7146C">
              <w:rPr>
                <w:rFonts w:ascii="Times New Roman" w:eastAsia="Times New Roman" w:hAnsi="Times New Roman" w:cs="Times New Roman"/>
                <w:color w:val="000000"/>
                <w:sz w:val="24"/>
                <w:szCs w:val="24"/>
                <w:lang w:eastAsia="en-GB"/>
              </w:rPr>
              <w:t>%</w:t>
            </w:r>
          </w:p>
        </w:tc>
        <w:tc>
          <w:tcPr>
            <w:tcW w:w="992" w:type="dxa"/>
            <w:tcBorders>
              <w:top w:val="nil"/>
              <w:left w:val="nil"/>
              <w:bottom w:val="single" w:sz="4" w:space="0" w:color="auto"/>
              <w:right w:val="single" w:sz="4" w:space="0" w:color="auto"/>
            </w:tcBorders>
            <w:shd w:val="clear" w:color="auto" w:fill="FFE699"/>
            <w:noWrap/>
            <w:vAlign w:val="bottom"/>
            <w:hideMark/>
          </w:tcPr>
          <w:p w14:paraId="25D687D7" w14:textId="77777777" w:rsidR="00E7146C" w:rsidRPr="00E7146C" w:rsidRDefault="00E7146C" w:rsidP="00E7146C">
            <w:pPr>
              <w:spacing w:after="0" w:line="240" w:lineRule="auto"/>
              <w:jc w:val="center"/>
              <w:rPr>
                <w:rFonts w:ascii="Times New Roman" w:eastAsia="Times New Roman" w:hAnsi="Times New Roman" w:cs="Times New Roman"/>
                <w:color w:val="000000"/>
                <w:sz w:val="24"/>
                <w:szCs w:val="24"/>
                <w:lang w:eastAsia="en-GB"/>
              </w:rPr>
            </w:pPr>
            <w:r w:rsidRPr="00E7146C">
              <w:rPr>
                <w:rFonts w:ascii="Times New Roman" w:eastAsia="Times New Roman" w:hAnsi="Times New Roman" w:cs="Times New Roman"/>
                <w:color w:val="000000"/>
                <w:sz w:val="24"/>
                <w:szCs w:val="24"/>
                <w:lang w:eastAsia="en-GB"/>
              </w:rPr>
              <w:t>%</w:t>
            </w:r>
          </w:p>
        </w:tc>
        <w:tc>
          <w:tcPr>
            <w:tcW w:w="1134" w:type="dxa"/>
            <w:tcBorders>
              <w:top w:val="nil"/>
              <w:left w:val="nil"/>
              <w:bottom w:val="single" w:sz="4" w:space="0" w:color="auto"/>
              <w:right w:val="single" w:sz="4" w:space="0" w:color="auto"/>
            </w:tcBorders>
            <w:shd w:val="clear" w:color="auto" w:fill="FFE699"/>
            <w:noWrap/>
            <w:vAlign w:val="bottom"/>
            <w:hideMark/>
          </w:tcPr>
          <w:p w14:paraId="3226135B" w14:textId="77777777" w:rsidR="00E7146C" w:rsidRPr="00E7146C" w:rsidRDefault="00E7146C" w:rsidP="00E7146C">
            <w:pPr>
              <w:spacing w:after="0" w:line="240" w:lineRule="auto"/>
              <w:jc w:val="center"/>
              <w:rPr>
                <w:rFonts w:ascii="Times New Roman" w:eastAsia="Times New Roman" w:hAnsi="Times New Roman" w:cs="Times New Roman"/>
                <w:color w:val="000000"/>
                <w:sz w:val="24"/>
                <w:szCs w:val="24"/>
                <w:lang w:eastAsia="en-GB"/>
              </w:rPr>
            </w:pPr>
            <w:r w:rsidRPr="00E7146C">
              <w:rPr>
                <w:rFonts w:ascii="Times New Roman" w:eastAsia="Times New Roman" w:hAnsi="Times New Roman" w:cs="Times New Roman"/>
                <w:color w:val="000000"/>
                <w:sz w:val="24"/>
                <w:szCs w:val="24"/>
                <w:lang w:eastAsia="en-GB"/>
              </w:rPr>
              <w:t>%</w:t>
            </w:r>
          </w:p>
        </w:tc>
        <w:tc>
          <w:tcPr>
            <w:tcW w:w="993" w:type="dxa"/>
            <w:tcBorders>
              <w:top w:val="nil"/>
              <w:left w:val="nil"/>
              <w:bottom w:val="single" w:sz="4" w:space="0" w:color="auto"/>
              <w:right w:val="single" w:sz="4" w:space="0" w:color="auto"/>
            </w:tcBorders>
            <w:shd w:val="clear" w:color="auto" w:fill="FFE699"/>
            <w:noWrap/>
            <w:vAlign w:val="bottom"/>
            <w:hideMark/>
          </w:tcPr>
          <w:p w14:paraId="79C15223" w14:textId="77777777" w:rsidR="00E7146C" w:rsidRPr="00E7146C" w:rsidRDefault="00E7146C" w:rsidP="00E7146C">
            <w:pPr>
              <w:spacing w:after="0" w:line="240" w:lineRule="auto"/>
              <w:jc w:val="center"/>
              <w:rPr>
                <w:rFonts w:ascii="Times New Roman" w:eastAsia="Times New Roman" w:hAnsi="Times New Roman" w:cs="Times New Roman"/>
                <w:color w:val="000000"/>
                <w:sz w:val="24"/>
                <w:szCs w:val="24"/>
                <w:lang w:eastAsia="en-GB"/>
              </w:rPr>
            </w:pPr>
            <w:r w:rsidRPr="00E7146C">
              <w:rPr>
                <w:rFonts w:ascii="Times New Roman" w:eastAsia="Times New Roman" w:hAnsi="Times New Roman" w:cs="Times New Roman"/>
                <w:color w:val="000000"/>
                <w:sz w:val="24"/>
                <w:szCs w:val="24"/>
                <w:lang w:eastAsia="en-GB"/>
              </w:rPr>
              <w:t>%</w:t>
            </w:r>
          </w:p>
        </w:tc>
      </w:tr>
      <w:tr w:rsidR="00E7146C" w:rsidRPr="00E7146C" w14:paraId="7AD20C3A" w14:textId="77777777" w:rsidTr="00FD0715">
        <w:trPr>
          <w:trHeight w:val="976"/>
        </w:trPr>
        <w:tc>
          <w:tcPr>
            <w:tcW w:w="2122" w:type="dxa"/>
            <w:tcBorders>
              <w:top w:val="nil"/>
              <w:left w:val="single" w:sz="4" w:space="0" w:color="auto"/>
              <w:bottom w:val="single" w:sz="4" w:space="0" w:color="auto"/>
              <w:right w:val="single" w:sz="4" w:space="0" w:color="auto"/>
            </w:tcBorders>
            <w:vAlign w:val="center"/>
            <w:hideMark/>
          </w:tcPr>
          <w:p w14:paraId="24D6C273" w14:textId="77777777" w:rsidR="00E7146C" w:rsidRPr="00E7146C" w:rsidRDefault="00E7146C" w:rsidP="00E7146C">
            <w:pPr>
              <w:spacing w:after="0" w:line="240" w:lineRule="auto"/>
              <w:rPr>
                <w:rFonts w:ascii="Times New Roman" w:eastAsia="Times New Roman" w:hAnsi="Times New Roman" w:cs="Times New Roman"/>
                <w:sz w:val="24"/>
                <w:szCs w:val="24"/>
                <w:lang w:eastAsia="en-GB"/>
              </w:rPr>
            </w:pPr>
            <w:r w:rsidRPr="00E7146C">
              <w:rPr>
                <w:rFonts w:ascii="Times New Roman" w:eastAsia="Times New Roman" w:hAnsi="Times New Roman" w:cs="Times New Roman"/>
                <w:sz w:val="24"/>
                <w:szCs w:val="24"/>
                <w:lang w:eastAsia="en-GB"/>
              </w:rPr>
              <w:t>Canalizare – epurare în întreaga arie de operare</w:t>
            </w:r>
          </w:p>
        </w:tc>
        <w:tc>
          <w:tcPr>
            <w:tcW w:w="1134" w:type="dxa"/>
            <w:tcBorders>
              <w:top w:val="nil"/>
              <w:left w:val="nil"/>
              <w:bottom w:val="single" w:sz="4" w:space="0" w:color="auto"/>
              <w:right w:val="single" w:sz="4" w:space="0" w:color="auto"/>
            </w:tcBorders>
            <w:vAlign w:val="center"/>
            <w:hideMark/>
          </w:tcPr>
          <w:p w14:paraId="5DEE7EE8" w14:textId="77777777" w:rsidR="00E7146C" w:rsidRPr="00E7146C" w:rsidRDefault="00E7146C" w:rsidP="00E7146C">
            <w:pPr>
              <w:spacing w:after="0" w:line="240" w:lineRule="auto"/>
              <w:jc w:val="center"/>
              <w:rPr>
                <w:rFonts w:ascii="Times New Roman" w:eastAsia="Times New Roman" w:hAnsi="Times New Roman" w:cs="Times New Roman"/>
                <w:sz w:val="24"/>
                <w:szCs w:val="24"/>
                <w:lang w:eastAsia="en-GB"/>
              </w:rPr>
            </w:pPr>
            <w:r w:rsidRPr="00E7146C">
              <w:rPr>
                <w:rFonts w:ascii="Times New Roman" w:eastAsia="Times New Roman" w:hAnsi="Times New Roman" w:cs="Times New Roman"/>
                <w:sz w:val="24"/>
                <w:szCs w:val="24"/>
                <w:lang w:eastAsia="en-GB"/>
              </w:rPr>
              <w:t>6,69</w:t>
            </w:r>
          </w:p>
        </w:tc>
        <w:tc>
          <w:tcPr>
            <w:tcW w:w="1134" w:type="dxa"/>
            <w:tcBorders>
              <w:top w:val="nil"/>
              <w:left w:val="nil"/>
              <w:bottom w:val="single" w:sz="4" w:space="0" w:color="auto"/>
              <w:right w:val="single" w:sz="4" w:space="0" w:color="auto"/>
            </w:tcBorders>
            <w:shd w:val="clear" w:color="auto" w:fill="CCFFFF"/>
            <w:vAlign w:val="center"/>
            <w:hideMark/>
          </w:tcPr>
          <w:p w14:paraId="21876EEA" w14:textId="77777777" w:rsidR="00E7146C" w:rsidRPr="00E7146C" w:rsidRDefault="00E7146C" w:rsidP="00E7146C">
            <w:pPr>
              <w:spacing w:after="0" w:line="240" w:lineRule="auto"/>
              <w:jc w:val="right"/>
              <w:rPr>
                <w:rFonts w:ascii="Times New Roman" w:eastAsia="Times New Roman" w:hAnsi="Times New Roman" w:cs="Times New Roman"/>
                <w:color w:val="0000CC"/>
                <w:sz w:val="24"/>
                <w:szCs w:val="24"/>
                <w:lang w:eastAsia="en-GB"/>
              </w:rPr>
            </w:pPr>
            <w:r w:rsidRPr="00E7146C">
              <w:rPr>
                <w:rFonts w:ascii="Times New Roman" w:eastAsia="Times New Roman" w:hAnsi="Times New Roman" w:cs="Times New Roman"/>
                <w:color w:val="0000CC"/>
                <w:sz w:val="24"/>
                <w:szCs w:val="24"/>
                <w:lang w:eastAsia="en-GB"/>
              </w:rPr>
              <w:t>2,00%</w:t>
            </w:r>
          </w:p>
        </w:tc>
        <w:tc>
          <w:tcPr>
            <w:tcW w:w="1134" w:type="dxa"/>
            <w:tcBorders>
              <w:top w:val="nil"/>
              <w:left w:val="nil"/>
              <w:bottom w:val="single" w:sz="4" w:space="0" w:color="auto"/>
              <w:right w:val="single" w:sz="4" w:space="0" w:color="auto"/>
            </w:tcBorders>
            <w:shd w:val="clear" w:color="auto" w:fill="CCFFFF"/>
            <w:vAlign w:val="center"/>
            <w:hideMark/>
          </w:tcPr>
          <w:p w14:paraId="63B6B84F" w14:textId="77777777" w:rsidR="00E7146C" w:rsidRPr="00E7146C" w:rsidRDefault="00E7146C" w:rsidP="00E7146C">
            <w:pPr>
              <w:spacing w:after="0" w:line="240" w:lineRule="auto"/>
              <w:jc w:val="right"/>
              <w:rPr>
                <w:rFonts w:ascii="Times New Roman" w:eastAsia="Times New Roman" w:hAnsi="Times New Roman" w:cs="Times New Roman"/>
                <w:color w:val="0000CC"/>
                <w:sz w:val="24"/>
                <w:szCs w:val="24"/>
                <w:lang w:eastAsia="en-GB"/>
              </w:rPr>
            </w:pPr>
            <w:r w:rsidRPr="00E7146C">
              <w:rPr>
                <w:rFonts w:ascii="Times New Roman" w:eastAsia="Times New Roman" w:hAnsi="Times New Roman" w:cs="Times New Roman"/>
                <w:color w:val="0000CC"/>
                <w:sz w:val="24"/>
                <w:szCs w:val="24"/>
                <w:lang w:eastAsia="en-GB"/>
              </w:rPr>
              <w:t>7,50%</w:t>
            </w:r>
          </w:p>
        </w:tc>
        <w:tc>
          <w:tcPr>
            <w:tcW w:w="992" w:type="dxa"/>
            <w:tcBorders>
              <w:top w:val="nil"/>
              <w:left w:val="nil"/>
              <w:bottom w:val="single" w:sz="4" w:space="0" w:color="auto"/>
              <w:right w:val="single" w:sz="4" w:space="0" w:color="auto"/>
            </w:tcBorders>
            <w:shd w:val="clear" w:color="auto" w:fill="CCFFFF"/>
            <w:vAlign w:val="center"/>
            <w:hideMark/>
          </w:tcPr>
          <w:p w14:paraId="73C99C77" w14:textId="77777777" w:rsidR="00E7146C" w:rsidRPr="00E7146C" w:rsidRDefault="00E7146C" w:rsidP="00E7146C">
            <w:pPr>
              <w:spacing w:after="0" w:line="240" w:lineRule="auto"/>
              <w:jc w:val="right"/>
              <w:rPr>
                <w:rFonts w:ascii="Times New Roman" w:eastAsia="Times New Roman" w:hAnsi="Times New Roman" w:cs="Times New Roman"/>
                <w:color w:val="0000CC"/>
                <w:sz w:val="24"/>
                <w:szCs w:val="24"/>
                <w:lang w:eastAsia="en-GB"/>
              </w:rPr>
            </w:pPr>
            <w:r w:rsidRPr="00E7146C">
              <w:rPr>
                <w:rFonts w:ascii="Times New Roman" w:eastAsia="Times New Roman" w:hAnsi="Times New Roman" w:cs="Times New Roman"/>
                <w:color w:val="0000CC"/>
                <w:sz w:val="24"/>
                <w:szCs w:val="24"/>
                <w:lang w:eastAsia="en-GB"/>
              </w:rPr>
              <w:t>15,00%</w:t>
            </w:r>
          </w:p>
        </w:tc>
        <w:tc>
          <w:tcPr>
            <w:tcW w:w="1134" w:type="dxa"/>
            <w:tcBorders>
              <w:top w:val="nil"/>
              <w:left w:val="nil"/>
              <w:bottom w:val="single" w:sz="4" w:space="0" w:color="auto"/>
              <w:right w:val="single" w:sz="4" w:space="0" w:color="auto"/>
            </w:tcBorders>
            <w:shd w:val="clear" w:color="auto" w:fill="CCFFFF"/>
            <w:vAlign w:val="center"/>
            <w:hideMark/>
          </w:tcPr>
          <w:p w14:paraId="18848568" w14:textId="77777777" w:rsidR="00E7146C" w:rsidRPr="00E7146C" w:rsidRDefault="00E7146C" w:rsidP="00E7146C">
            <w:pPr>
              <w:spacing w:after="0" w:line="240" w:lineRule="auto"/>
              <w:jc w:val="right"/>
              <w:rPr>
                <w:rFonts w:ascii="Times New Roman" w:eastAsia="Times New Roman" w:hAnsi="Times New Roman" w:cs="Times New Roman"/>
                <w:color w:val="0000CC"/>
                <w:sz w:val="24"/>
                <w:szCs w:val="24"/>
                <w:lang w:eastAsia="en-GB"/>
              </w:rPr>
            </w:pPr>
            <w:r w:rsidRPr="00E7146C">
              <w:rPr>
                <w:rFonts w:ascii="Times New Roman" w:eastAsia="Times New Roman" w:hAnsi="Times New Roman" w:cs="Times New Roman"/>
                <w:color w:val="0000CC"/>
                <w:sz w:val="24"/>
                <w:szCs w:val="24"/>
                <w:lang w:eastAsia="en-GB"/>
              </w:rPr>
              <w:t>1,80%</w:t>
            </w:r>
          </w:p>
        </w:tc>
        <w:tc>
          <w:tcPr>
            <w:tcW w:w="993" w:type="dxa"/>
            <w:tcBorders>
              <w:top w:val="nil"/>
              <w:left w:val="nil"/>
              <w:bottom w:val="single" w:sz="4" w:space="0" w:color="auto"/>
              <w:right w:val="single" w:sz="4" w:space="0" w:color="auto"/>
            </w:tcBorders>
            <w:shd w:val="clear" w:color="auto" w:fill="CCFFFF"/>
            <w:vAlign w:val="center"/>
            <w:hideMark/>
          </w:tcPr>
          <w:p w14:paraId="2EFEAA25" w14:textId="77777777" w:rsidR="00E7146C" w:rsidRPr="00E7146C" w:rsidRDefault="00E7146C" w:rsidP="00E7146C">
            <w:pPr>
              <w:spacing w:after="0" w:line="240" w:lineRule="auto"/>
              <w:jc w:val="right"/>
              <w:rPr>
                <w:rFonts w:ascii="Times New Roman" w:eastAsia="Times New Roman" w:hAnsi="Times New Roman" w:cs="Times New Roman"/>
                <w:color w:val="0000CC"/>
                <w:sz w:val="24"/>
                <w:szCs w:val="24"/>
                <w:lang w:eastAsia="en-GB"/>
              </w:rPr>
            </w:pPr>
            <w:r w:rsidRPr="00E7146C">
              <w:rPr>
                <w:rFonts w:ascii="Times New Roman" w:eastAsia="Times New Roman" w:hAnsi="Times New Roman" w:cs="Times New Roman"/>
                <w:color w:val="0000CC"/>
                <w:sz w:val="24"/>
                <w:szCs w:val="24"/>
                <w:lang w:eastAsia="en-GB"/>
              </w:rPr>
              <w:t>1,70%</w:t>
            </w:r>
          </w:p>
        </w:tc>
      </w:tr>
    </w:tbl>
    <w:p w14:paraId="672C1583" w14:textId="77777777" w:rsidR="00E7146C" w:rsidRPr="00E7146C" w:rsidRDefault="00E7146C" w:rsidP="00E7146C">
      <w:pPr>
        <w:widowControl w:val="0"/>
        <w:autoSpaceDE w:val="0"/>
        <w:autoSpaceDN w:val="0"/>
        <w:spacing w:after="0" w:line="240" w:lineRule="auto"/>
        <w:jc w:val="both"/>
        <w:rPr>
          <w:rFonts w:ascii="Times New Roman" w:eastAsia="Times New Roman" w:hAnsi="Times New Roman" w:cs="Times New Roman"/>
          <w:b/>
          <w:bCs/>
          <w:kern w:val="0"/>
          <w:sz w:val="24"/>
          <w:szCs w:val="24"/>
          <w:lang w:eastAsia="ro-RO" w:bidi="ro-RO"/>
        </w:rPr>
      </w:pPr>
    </w:p>
    <w:p w14:paraId="214239F4" w14:textId="77777777" w:rsidR="00E7146C" w:rsidRPr="00E7146C" w:rsidRDefault="00E7146C" w:rsidP="00E7146C">
      <w:pPr>
        <w:widowControl w:val="0"/>
        <w:autoSpaceDE w:val="0"/>
        <w:autoSpaceDN w:val="0"/>
        <w:spacing w:after="0" w:line="240" w:lineRule="auto"/>
        <w:jc w:val="both"/>
        <w:rPr>
          <w:rFonts w:ascii="Times New Roman" w:eastAsia="Times New Roman" w:hAnsi="Times New Roman" w:cs="Times New Roman"/>
          <w:b/>
          <w:bCs/>
          <w:kern w:val="0"/>
          <w:sz w:val="24"/>
          <w:szCs w:val="24"/>
          <w:lang w:eastAsia="ro-RO" w:bidi="ro-RO"/>
        </w:rPr>
      </w:pPr>
    </w:p>
    <w:p w14:paraId="04B606AF" w14:textId="77777777" w:rsidR="00E7146C" w:rsidRPr="00E7146C" w:rsidRDefault="00E7146C" w:rsidP="00E7146C">
      <w:pPr>
        <w:widowControl w:val="0"/>
        <w:autoSpaceDE w:val="0"/>
        <w:autoSpaceDN w:val="0"/>
        <w:spacing w:after="0" w:line="240" w:lineRule="auto"/>
        <w:jc w:val="both"/>
        <w:rPr>
          <w:rFonts w:ascii="Times New Roman" w:eastAsia="Calibri" w:hAnsi="Times New Roman" w:cs="Times New Roman"/>
          <w:color w:val="000000"/>
          <w:kern w:val="0"/>
          <w:sz w:val="24"/>
          <w:szCs w:val="24"/>
          <w:lang w:bidi="ro-RO"/>
        </w:rPr>
      </w:pPr>
      <w:r w:rsidRPr="00E7146C">
        <w:rPr>
          <w:rFonts w:ascii="Times New Roman" w:eastAsia="Calibri" w:hAnsi="Times New Roman" w:cs="Times New Roman"/>
          <w:color w:val="000000"/>
          <w:kern w:val="0"/>
          <w:sz w:val="24"/>
          <w:szCs w:val="24"/>
          <w:lang w:bidi="ro-RO"/>
        </w:rPr>
        <w:t>*Ajustările în termeni reali ale  prețurilor/tarifelor nu includ inflația dintre ajustările tarifare și nici taxa pe valoare adăugată (TVA).</w:t>
      </w:r>
    </w:p>
    <w:p w14:paraId="562B0E29" w14:textId="77777777" w:rsidR="00E7146C" w:rsidRPr="00E7146C" w:rsidRDefault="00E7146C" w:rsidP="00E7146C">
      <w:pPr>
        <w:widowControl w:val="0"/>
        <w:autoSpaceDE w:val="0"/>
        <w:autoSpaceDN w:val="0"/>
        <w:spacing w:after="0" w:line="240" w:lineRule="auto"/>
        <w:jc w:val="both"/>
        <w:rPr>
          <w:rFonts w:ascii="Times New Roman" w:eastAsia="Times New Roman" w:hAnsi="Times New Roman" w:cs="Times New Roman"/>
          <w:b/>
          <w:bCs/>
          <w:color w:val="FF0000"/>
          <w:kern w:val="0"/>
          <w:sz w:val="24"/>
          <w:szCs w:val="24"/>
          <w:lang w:eastAsia="ro-RO" w:bidi="ro-RO"/>
        </w:rPr>
      </w:pPr>
      <w:r w:rsidRPr="00E7146C">
        <w:rPr>
          <w:rFonts w:ascii="Times New Roman" w:eastAsia="Calibri" w:hAnsi="Times New Roman" w:cs="Times New Roman"/>
          <w:color w:val="000000"/>
          <w:kern w:val="0"/>
          <w:sz w:val="24"/>
          <w:szCs w:val="24"/>
          <w:lang w:bidi="ro-RO"/>
        </w:rPr>
        <w:t>**Prin excepție, ajustările tarifare pentru anul 2025 vor fi aplicate începând cu data de 1 a lunii următoare aprobării acestora.</w:t>
      </w:r>
    </w:p>
    <w:p w14:paraId="4606418E" w14:textId="77777777" w:rsidR="00E7146C" w:rsidRDefault="00E7146C" w:rsidP="00E7146C">
      <w:pPr>
        <w:rPr>
          <w:color w:val="0D0D0D" w:themeColor="text1" w:themeTint="F2"/>
        </w:rPr>
      </w:pPr>
    </w:p>
    <w:p w14:paraId="1FA4F16C" w14:textId="77777777" w:rsidR="00E7146C" w:rsidRDefault="00E7146C" w:rsidP="00E7146C">
      <w:pPr>
        <w:rPr>
          <w:color w:val="0D0D0D" w:themeColor="text1" w:themeTint="F2"/>
        </w:rPr>
      </w:pPr>
    </w:p>
    <w:p w14:paraId="3668DEE2" w14:textId="77777777" w:rsidR="00E7146C" w:rsidRDefault="00E7146C" w:rsidP="00E7146C">
      <w:pPr>
        <w:rPr>
          <w:color w:val="0D0D0D" w:themeColor="text1" w:themeTint="F2"/>
        </w:rPr>
      </w:pPr>
    </w:p>
    <w:p w14:paraId="5D6878BF" w14:textId="77777777" w:rsidR="00E7146C" w:rsidRPr="005E343F" w:rsidRDefault="00E7146C" w:rsidP="00E7146C">
      <w:pPr>
        <w:pStyle w:val="Frspaiere"/>
        <w:ind w:firstLine="6521"/>
        <w:rPr>
          <w:rFonts w:ascii="Times New Roman" w:hAnsi="Times New Roman" w:cs="Times New Roman"/>
          <w:sz w:val="24"/>
          <w:szCs w:val="24"/>
        </w:rPr>
      </w:pPr>
      <w:r>
        <w:t xml:space="preserve">    </w:t>
      </w:r>
      <w:r w:rsidRPr="005E343F">
        <w:rPr>
          <w:rFonts w:ascii="Times New Roman" w:hAnsi="Times New Roman" w:cs="Times New Roman"/>
          <w:sz w:val="24"/>
          <w:szCs w:val="24"/>
        </w:rPr>
        <w:t>Întocmit,</w:t>
      </w:r>
    </w:p>
    <w:p w14:paraId="0BED1F8A" w14:textId="77777777" w:rsidR="00E7146C" w:rsidRDefault="00E7146C" w:rsidP="00E7146C">
      <w:pPr>
        <w:pStyle w:val="Frspaiere"/>
        <w:rPr>
          <w:rFonts w:ascii="Times New Roman" w:hAnsi="Times New Roman" w:cs="Times New Roman"/>
          <w:sz w:val="24"/>
          <w:szCs w:val="24"/>
        </w:rPr>
      </w:pPr>
      <w:r w:rsidRPr="005E34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343F">
        <w:rPr>
          <w:rFonts w:ascii="Times New Roman" w:hAnsi="Times New Roman" w:cs="Times New Roman"/>
          <w:sz w:val="24"/>
          <w:szCs w:val="24"/>
        </w:rPr>
        <w:t xml:space="preserve"> Serviciul Gospodărire Municipală,</w:t>
      </w:r>
    </w:p>
    <w:p w14:paraId="22DFB70B" w14:textId="77777777" w:rsidR="00E7146C" w:rsidRDefault="00E7146C" w:rsidP="00E7146C">
      <w:pPr>
        <w:pStyle w:val="Frspaiere"/>
        <w:rPr>
          <w:rFonts w:ascii="Times New Roman" w:hAnsi="Times New Roman" w:cs="Times New Roman"/>
          <w:sz w:val="24"/>
          <w:szCs w:val="24"/>
        </w:rPr>
      </w:pPr>
      <w:r w:rsidRPr="005E34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343F">
        <w:rPr>
          <w:rFonts w:ascii="Times New Roman" w:hAnsi="Times New Roman" w:cs="Times New Roman"/>
          <w:sz w:val="24"/>
          <w:szCs w:val="24"/>
        </w:rPr>
        <w:t xml:space="preserve">  ing. Șalvari Florin Bogdan</w:t>
      </w:r>
    </w:p>
    <w:p w14:paraId="7B7DE687" w14:textId="77777777" w:rsidR="00E7146C" w:rsidRDefault="00E7146C" w:rsidP="00E7146C">
      <w:pPr>
        <w:pStyle w:val="Frspaiere"/>
        <w:rPr>
          <w:rFonts w:ascii="Times New Roman" w:hAnsi="Times New Roman" w:cs="Times New Roman"/>
          <w:sz w:val="24"/>
          <w:szCs w:val="24"/>
        </w:rPr>
      </w:pPr>
    </w:p>
    <w:p w14:paraId="6B775D0B" w14:textId="77777777" w:rsidR="00E7146C" w:rsidRDefault="00E7146C" w:rsidP="00E7146C">
      <w:pPr>
        <w:pStyle w:val="Frspaiere"/>
        <w:rPr>
          <w:rFonts w:ascii="Times New Roman" w:hAnsi="Times New Roman" w:cs="Times New Roman"/>
          <w:sz w:val="24"/>
          <w:szCs w:val="24"/>
        </w:rPr>
      </w:pPr>
    </w:p>
    <w:p w14:paraId="7B52988D" w14:textId="77777777" w:rsidR="00E7146C" w:rsidRDefault="00E7146C" w:rsidP="00E7146C">
      <w:pPr>
        <w:pStyle w:val="Frspaiere"/>
        <w:rPr>
          <w:rFonts w:ascii="Times New Roman" w:hAnsi="Times New Roman" w:cs="Times New Roman"/>
          <w:sz w:val="24"/>
          <w:szCs w:val="24"/>
        </w:rPr>
      </w:pPr>
    </w:p>
    <w:p w14:paraId="3AF3B985" w14:textId="77777777" w:rsidR="00E7146C" w:rsidRDefault="00E7146C" w:rsidP="00E7146C">
      <w:pPr>
        <w:pStyle w:val="Frspaiere"/>
        <w:rPr>
          <w:rFonts w:ascii="Times New Roman" w:hAnsi="Times New Roman" w:cs="Times New Roman"/>
          <w:sz w:val="24"/>
          <w:szCs w:val="24"/>
        </w:rPr>
      </w:pPr>
    </w:p>
    <w:p w14:paraId="10DC78E4" w14:textId="77777777" w:rsidR="00E7146C" w:rsidRDefault="00E7146C" w:rsidP="00E7146C">
      <w:pPr>
        <w:pStyle w:val="Frspaiere"/>
        <w:rPr>
          <w:rFonts w:ascii="Times New Roman" w:hAnsi="Times New Roman" w:cs="Times New Roman"/>
          <w:sz w:val="24"/>
          <w:szCs w:val="24"/>
        </w:rPr>
      </w:pPr>
    </w:p>
    <w:p w14:paraId="7B88ABB3" w14:textId="77777777" w:rsidR="00E7146C" w:rsidRDefault="00E7146C" w:rsidP="00E7146C">
      <w:pPr>
        <w:pStyle w:val="Frspaiere"/>
        <w:rPr>
          <w:rFonts w:ascii="Times New Roman" w:hAnsi="Times New Roman" w:cs="Times New Roman"/>
          <w:sz w:val="24"/>
          <w:szCs w:val="24"/>
        </w:rPr>
      </w:pPr>
    </w:p>
    <w:p w14:paraId="5C248AE7" w14:textId="77777777" w:rsidR="00E7146C" w:rsidRDefault="00E7146C" w:rsidP="00E7146C">
      <w:pPr>
        <w:pStyle w:val="Frspaiere"/>
        <w:rPr>
          <w:rFonts w:ascii="Times New Roman" w:hAnsi="Times New Roman" w:cs="Times New Roman"/>
          <w:sz w:val="24"/>
          <w:szCs w:val="24"/>
        </w:rPr>
      </w:pPr>
    </w:p>
    <w:p w14:paraId="0A3485C1" w14:textId="77777777" w:rsidR="00E7146C" w:rsidRDefault="00E7146C" w:rsidP="00E7146C">
      <w:pPr>
        <w:pStyle w:val="Frspaiere"/>
        <w:rPr>
          <w:rFonts w:ascii="Times New Roman" w:hAnsi="Times New Roman" w:cs="Times New Roman"/>
          <w:sz w:val="24"/>
          <w:szCs w:val="24"/>
        </w:rPr>
      </w:pPr>
    </w:p>
    <w:p w14:paraId="5FEE2678" w14:textId="77777777" w:rsidR="00E7146C" w:rsidRPr="00C4513F" w:rsidRDefault="00E7146C" w:rsidP="00E7146C">
      <w:pPr>
        <w:pStyle w:val="Frspaiere"/>
        <w:rPr>
          <w:rFonts w:ascii="Times New Roman" w:hAnsi="Times New Roman" w:cs="Times New Roman"/>
          <w:sz w:val="24"/>
          <w:szCs w:val="24"/>
        </w:rPr>
      </w:pPr>
    </w:p>
    <w:tbl>
      <w:tblPr>
        <w:tblStyle w:val="Tabelgril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17"/>
      </w:tblGrid>
      <w:tr w:rsidR="00E7146C" w:rsidRPr="005E343F" w14:paraId="3145EEA0" w14:textId="77777777" w:rsidTr="00FD0715">
        <w:trPr>
          <w:trHeight w:val="970"/>
          <w:jc w:val="center"/>
        </w:trPr>
        <w:tc>
          <w:tcPr>
            <w:tcW w:w="4927" w:type="dxa"/>
          </w:tcPr>
          <w:p w14:paraId="2801B877" w14:textId="77777777" w:rsidR="00E7146C" w:rsidRDefault="00E7146C" w:rsidP="00FD0715">
            <w:pPr>
              <w:rPr>
                <w:rFonts w:ascii="Times New Roman" w:eastAsia="Times New Roman" w:hAnsi="Times New Roman" w:cs="Times New Roman"/>
                <w:bCs/>
                <w:sz w:val="24"/>
                <w:szCs w:val="24"/>
              </w:rPr>
            </w:pPr>
          </w:p>
          <w:p w14:paraId="650E649A" w14:textId="77777777" w:rsidR="00E7146C" w:rsidRDefault="00E7146C" w:rsidP="00FD0715">
            <w:pPr>
              <w:jc w:val="center"/>
              <w:rPr>
                <w:rFonts w:ascii="Times New Roman" w:eastAsia="Times New Roman" w:hAnsi="Times New Roman" w:cs="Times New Roman"/>
                <w:bCs/>
                <w:sz w:val="24"/>
                <w:szCs w:val="24"/>
              </w:rPr>
            </w:pPr>
            <w:proofErr w:type="spellStart"/>
            <w:r w:rsidRPr="005E343F">
              <w:rPr>
                <w:rFonts w:ascii="Times New Roman" w:eastAsia="Times New Roman" w:hAnsi="Times New Roman" w:cs="Times New Roman"/>
                <w:bCs/>
                <w:sz w:val="24"/>
                <w:szCs w:val="24"/>
              </w:rPr>
              <w:t>Președinte</w:t>
            </w:r>
            <w:proofErr w:type="spellEnd"/>
            <w:r w:rsidRPr="005E343F">
              <w:rPr>
                <w:rFonts w:ascii="Times New Roman" w:eastAsia="Times New Roman" w:hAnsi="Times New Roman" w:cs="Times New Roman"/>
                <w:bCs/>
                <w:sz w:val="24"/>
                <w:szCs w:val="24"/>
              </w:rPr>
              <w:t xml:space="preserve"> de </w:t>
            </w:r>
            <w:proofErr w:type="spellStart"/>
            <w:r w:rsidRPr="005E343F">
              <w:rPr>
                <w:rFonts w:ascii="Times New Roman" w:eastAsia="Times New Roman" w:hAnsi="Times New Roman" w:cs="Times New Roman"/>
                <w:bCs/>
                <w:sz w:val="24"/>
                <w:szCs w:val="24"/>
              </w:rPr>
              <w:t>ședință</w:t>
            </w:r>
            <w:proofErr w:type="spellEnd"/>
            <w:r w:rsidRPr="005E343F">
              <w:rPr>
                <w:rFonts w:ascii="Times New Roman" w:eastAsia="Times New Roman" w:hAnsi="Times New Roman" w:cs="Times New Roman"/>
                <w:bCs/>
                <w:sz w:val="24"/>
                <w:szCs w:val="24"/>
              </w:rPr>
              <w:t>,</w:t>
            </w:r>
          </w:p>
          <w:p w14:paraId="74364AB3" w14:textId="77777777" w:rsidR="00E7146C" w:rsidRPr="00C4513F" w:rsidRDefault="00E7146C" w:rsidP="00FD0715">
            <w:pPr>
              <w:rPr>
                <w:rFonts w:ascii="Times New Roman" w:eastAsia="Times New Roman" w:hAnsi="Times New Roman" w:cs="Times New Roman"/>
                <w:sz w:val="24"/>
                <w:szCs w:val="24"/>
              </w:rPr>
            </w:pPr>
          </w:p>
          <w:p w14:paraId="61DC9E4D" w14:textId="77777777" w:rsidR="00E7146C" w:rsidRPr="00C4513F" w:rsidRDefault="00E7146C" w:rsidP="00FD0715">
            <w:pPr>
              <w:jc w:val="center"/>
              <w:rPr>
                <w:rFonts w:ascii="Times New Roman" w:eastAsia="Times New Roman" w:hAnsi="Times New Roman" w:cs="Times New Roman"/>
                <w:sz w:val="24"/>
                <w:szCs w:val="24"/>
              </w:rPr>
            </w:pPr>
          </w:p>
        </w:tc>
        <w:tc>
          <w:tcPr>
            <w:tcW w:w="4927" w:type="dxa"/>
          </w:tcPr>
          <w:p w14:paraId="67B1D1C1" w14:textId="77777777" w:rsidR="00E7146C" w:rsidRDefault="00E7146C" w:rsidP="00FD0715">
            <w:pPr>
              <w:rPr>
                <w:rFonts w:ascii="Times New Roman" w:eastAsia="Times New Roman" w:hAnsi="Times New Roman" w:cs="Times New Roman"/>
                <w:bCs/>
                <w:sz w:val="24"/>
                <w:szCs w:val="24"/>
              </w:rPr>
            </w:pPr>
          </w:p>
          <w:p w14:paraId="2BC8B487" w14:textId="77777777" w:rsidR="00E7146C" w:rsidRPr="005E343F" w:rsidRDefault="00E7146C" w:rsidP="00FD0715">
            <w:pPr>
              <w:jc w:val="center"/>
              <w:rPr>
                <w:rFonts w:ascii="Times New Roman" w:eastAsia="Times New Roman" w:hAnsi="Times New Roman" w:cs="Times New Roman"/>
                <w:bCs/>
                <w:sz w:val="24"/>
                <w:szCs w:val="24"/>
              </w:rPr>
            </w:pPr>
            <w:proofErr w:type="spellStart"/>
            <w:r w:rsidRPr="005E343F">
              <w:rPr>
                <w:rFonts w:ascii="Times New Roman" w:eastAsia="Times New Roman" w:hAnsi="Times New Roman" w:cs="Times New Roman"/>
                <w:bCs/>
                <w:sz w:val="24"/>
                <w:szCs w:val="24"/>
              </w:rPr>
              <w:t>Secretar</w:t>
            </w:r>
            <w:proofErr w:type="spellEnd"/>
            <w:r w:rsidRPr="005E343F">
              <w:rPr>
                <w:rFonts w:ascii="Times New Roman" w:eastAsia="Times New Roman" w:hAnsi="Times New Roman" w:cs="Times New Roman"/>
                <w:bCs/>
                <w:sz w:val="24"/>
                <w:szCs w:val="24"/>
              </w:rPr>
              <w:t xml:space="preserve"> General,</w:t>
            </w:r>
          </w:p>
          <w:p w14:paraId="4DC26999" w14:textId="77777777" w:rsidR="00E7146C" w:rsidRPr="005E343F" w:rsidRDefault="00E7146C" w:rsidP="00FD0715">
            <w:pPr>
              <w:jc w:val="center"/>
              <w:rPr>
                <w:rFonts w:ascii="Times New Roman" w:eastAsia="Times New Roman" w:hAnsi="Times New Roman" w:cs="Times New Roman"/>
                <w:bCs/>
                <w:sz w:val="24"/>
                <w:szCs w:val="24"/>
              </w:rPr>
            </w:pPr>
            <w:r w:rsidRPr="005E343F">
              <w:rPr>
                <w:rFonts w:ascii="Times New Roman" w:eastAsia="Times New Roman" w:hAnsi="Times New Roman" w:cs="Times New Roman"/>
                <w:bCs/>
                <w:sz w:val="24"/>
                <w:szCs w:val="24"/>
              </w:rPr>
              <w:t>Erhan Rodica</w:t>
            </w:r>
          </w:p>
          <w:p w14:paraId="3659E228" w14:textId="77777777" w:rsidR="00E7146C" w:rsidRPr="005E343F" w:rsidRDefault="00E7146C" w:rsidP="00FD0715">
            <w:pPr>
              <w:jc w:val="center"/>
              <w:rPr>
                <w:rFonts w:ascii="Times New Roman" w:eastAsia="Times New Roman" w:hAnsi="Times New Roman" w:cs="Times New Roman"/>
                <w:bCs/>
                <w:sz w:val="24"/>
                <w:szCs w:val="24"/>
              </w:rPr>
            </w:pPr>
          </w:p>
        </w:tc>
      </w:tr>
    </w:tbl>
    <w:p w14:paraId="30EBB416" w14:textId="77777777" w:rsidR="00E7146C" w:rsidRPr="008B21E8" w:rsidRDefault="00E7146C" w:rsidP="00E7146C">
      <w:pPr>
        <w:rPr>
          <w:color w:val="0D0D0D" w:themeColor="text1" w:themeTint="F2"/>
        </w:rPr>
      </w:pPr>
    </w:p>
    <w:sectPr w:rsidR="00E7146C" w:rsidRPr="008B21E8" w:rsidSect="00E7146C">
      <w:footerReference w:type="default" r:id="rId7"/>
      <w:pgSz w:w="11906" w:h="16838"/>
      <w:pgMar w:top="851" w:right="991" w:bottom="568" w:left="1276" w:header="708" w:footer="1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BA391" w14:textId="77777777" w:rsidR="00E55FF2" w:rsidRDefault="00E55FF2" w:rsidP="000148DF">
      <w:pPr>
        <w:spacing w:after="0" w:line="240" w:lineRule="auto"/>
      </w:pPr>
      <w:r>
        <w:separator/>
      </w:r>
    </w:p>
  </w:endnote>
  <w:endnote w:type="continuationSeparator" w:id="0">
    <w:p w14:paraId="02F91574" w14:textId="77777777" w:rsidR="00E55FF2" w:rsidRDefault="00E55FF2" w:rsidP="00014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F0167" w14:textId="3BBA1B05" w:rsidR="0008578E" w:rsidRDefault="0008578E" w:rsidP="00C4513F">
    <w:pPr>
      <w:pStyle w:val="Subsol"/>
    </w:pPr>
  </w:p>
  <w:p w14:paraId="56058A3C" w14:textId="77777777" w:rsidR="0008578E" w:rsidRDefault="0008578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D0054" w14:textId="77777777" w:rsidR="00E55FF2" w:rsidRDefault="00E55FF2" w:rsidP="000148DF">
      <w:pPr>
        <w:spacing w:after="0" w:line="240" w:lineRule="auto"/>
      </w:pPr>
      <w:r>
        <w:separator/>
      </w:r>
    </w:p>
  </w:footnote>
  <w:footnote w:type="continuationSeparator" w:id="0">
    <w:p w14:paraId="676CE46A" w14:textId="77777777" w:rsidR="00E55FF2" w:rsidRDefault="00E55FF2" w:rsidP="00014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0F2A"/>
    <w:multiLevelType w:val="hybridMultilevel"/>
    <w:tmpl w:val="00BA4C5C"/>
    <w:lvl w:ilvl="0" w:tplc="A73AD93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1AF7B60"/>
    <w:multiLevelType w:val="hybridMultilevel"/>
    <w:tmpl w:val="B5C4D126"/>
    <w:lvl w:ilvl="0" w:tplc="04090001">
      <w:start w:val="1"/>
      <w:numFmt w:val="bullet"/>
      <w:lvlText w:val=""/>
      <w:lvlJc w:val="left"/>
      <w:pPr>
        <w:ind w:left="928" w:hanging="360"/>
      </w:pPr>
      <w:rPr>
        <w:rFonts w:ascii="Symbol" w:hAnsi="Symbol" w:hint="default"/>
        <w:i/>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33EF17C8"/>
    <w:multiLevelType w:val="hybridMultilevel"/>
    <w:tmpl w:val="03D8D13C"/>
    <w:lvl w:ilvl="0" w:tplc="3CB20340">
      <w:start w:val="4"/>
      <w:numFmt w:val="bullet"/>
      <w:lvlText w:val="-"/>
      <w:lvlJc w:val="left"/>
      <w:pPr>
        <w:ind w:left="717" w:hanging="360"/>
      </w:pPr>
      <w:rPr>
        <w:rFonts w:ascii="Arial" w:eastAsia="Times New Roman" w:hAnsi="Arial" w:cs="Arial" w:hint="default"/>
      </w:rPr>
    </w:lvl>
    <w:lvl w:ilvl="1" w:tplc="04180003" w:tentative="1">
      <w:start w:val="1"/>
      <w:numFmt w:val="bullet"/>
      <w:lvlText w:val="o"/>
      <w:lvlJc w:val="left"/>
      <w:pPr>
        <w:ind w:left="1437" w:hanging="360"/>
      </w:pPr>
      <w:rPr>
        <w:rFonts w:ascii="Courier New" w:hAnsi="Courier New" w:cs="Courier New" w:hint="default"/>
      </w:rPr>
    </w:lvl>
    <w:lvl w:ilvl="2" w:tplc="04180005" w:tentative="1">
      <w:start w:val="1"/>
      <w:numFmt w:val="bullet"/>
      <w:lvlText w:val=""/>
      <w:lvlJc w:val="left"/>
      <w:pPr>
        <w:ind w:left="2157" w:hanging="360"/>
      </w:pPr>
      <w:rPr>
        <w:rFonts w:ascii="Wingdings" w:hAnsi="Wingdings" w:hint="default"/>
      </w:rPr>
    </w:lvl>
    <w:lvl w:ilvl="3" w:tplc="04180001" w:tentative="1">
      <w:start w:val="1"/>
      <w:numFmt w:val="bullet"/>
      <w:lvlText w:val=""/>
      <w:lvlJc w:val="left"/>
      <w:pPr>
        <w:ind w:left="2877" w:hanging="360"/>
      </w:pPr>
      <w:rPr>
        <w:rFonts w:ascii="Symbol" w:hAnsi="Symbol" w:hint="default"/>
      </w:rPr>
    </w:lvl>
    <w:lvl w:ilvl="4" w:tplc="04180003" w:tentative="1">
      <w:start w:val="1"/>
      <w:numFmt w:val="bullet"/>
      <w:lvlText w:val="o"/>
      <w:lvlJc w:val="left"/>
      <w:pPr>
        <w:ind w:left="3597" w:hanging="360"/>
      </w:pPr>
      <w:rPr>
        <w:rFonts w:ascii="Courier New" w:hAnsi="Courier New" w:cs="Courier New" w:hint="default"/>
      </w:rPr>
    </w:lvl>
    <w:lvl w:ilvl="5" w:tplc="04180005" w:tentative="1">
      <w:start w:val="1"/>
      <w:numFmt w:val="bullet"/>
      <w:lvlText w:val=""/>
      <w:lvlJc w:val="left"/>
      <w:pPr>
        <w:ind w:left="4317" w:hanging="360"/>
      </w:pPr>
      <w:rPr>
        <w:rFonts w:ascii="Wingdings" w:hAnsi="Wingdings" w:hint="default"/>
      </w:rPr>
    </w:lvl>
    <w:lvl w:ilvl="6" w:tplc="04180001" w:tentative="1">
      <w:start w:val="1"/>
      <w:numFmt w:val="bullet"/>
      <w:lvlText w:val=""/>
      <w:lvlJc w:val="left"/>
      <w:pPr>
        <w:ind w:left="5037" w:hanging="360"/>
      </w:pPr>
      <w:rPr>
        <w:rFonts w:ascii="Symbol" w:hAnsi="Symbol" w:hint="default"/>
      </w:rPr>
    </w:lvl>
    <w:lvl w:ilvl="7" w:tplc="04180003" w:tentative="1">
      <w:start w:val="1"/>
      <w:numFmt w:val="bullet"/>
      <w:lvlText w:val="o"/>
      <w:lvlJc w:val="left"/>
      <w:pPr>
        <w:ind w:left="5757" w:hanging="360"/>
      </w:pPr>
      <w:rPr>
        <w:rFonts w:ascii="Courier New" w:hAnsi="Courier New" w:cs="Courier New" w:hint="default"/>
      </w:rPr>
    </w:lvl>
    <w:lvl w:ilvl="8" w:tplc="04180005" w:tentative="1">
      <w:start w:val="1"/>
      <w:numFmt w:val="bullet"/>
      <w:lvlText w:val=""/>
      <w:lvlJc w:val="left"/>
      <w:pPr>
        <w:ind w:left="6477" w:hanging="360"/>
      </w:pPr>
      <w:rPr>
        <w:rFonts w:ascii="Wingdings" w:hAnsi="Wingdings" w:hint="default"/>
      </w:rPr>
    </w:lvl>
  </w:abstractNum>
  <w:abstractNum w:abstractNumId="3" w15:restartNumberingAfterBreak="0">
    <w:nsid w:val="5E1812AA"/>
    <w:multiLevelType w:val="hybridMultilevel"/>
    <w:tmpl w:val="4C1C4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2151B7"/>
    <w:multiLevelType w:val="hybridMultilevel"/>
    <w:tmpl w:val="4724842E"/>
    <w:lvl w:ilvl="0" w:tplc="69764D6A">
      <w:numFmt w:val="bullet"/>
      <w:lvlText w:val="-"/>
      <w:lvlJc w:val="left"/>
      <w:pPr>
        <w:ind w:left="108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72975E3A"/>
    <w:multiLevelType w:val="hybridMultilevel"/>
    <w:tmpl w:val="19505BBC"/>
    <w:lvl w:ilvl="0" w:tplc="A1F0FC90">
      <w:start w:val="1"/>
      <w:numFmt w:val="decimal"/>
      <w:lvlText w:val="%1."/>
      <w:lvlJc w:val="left"/>
      <w:pPr>
        <w:ind w:left="360" w:hanging="360"/>
      </w:pPr>
      <w:rPr>
        <w:b w:val="0"/>
        <w:color w:val="0D0D0D" w:themeColor="text1" w:themeTint="F2"/>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6" w15:restartNumberingAfterBreak="0">
    <w:nsid w:val="7DA449D1"/>
    <w:multiLevelType w:val="hybridMultilevel"/>
    <w:tmpl w:val="4922EB44"/>
    <w:lvl w:ilvl="0" w:tplc="E2B6F7F0">
      <w:start w:val="6"/>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73277031">
    <w:abstractNumId w:val="0"/>
  </w:num>
  <w:num w:numId="2" w16cid:durableId="2017729224">
    <w:abstractNumId w:val="2"/>
  </w:num>
  <w:num w:numId="3" w16cid:durableId="986740878">
    <w:abstractNumId w:val="3"/>
  </w:num>
  <w:num w:numId="4" w16cid:durableId="799807138">
    <w:abstractNumId w:val="5"/>
  </w:num>
  <w:num w:numId="5" w16cid:durableId="11820162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701087">
    <w:abstractNumId w:val="1"/>
  </w:num>
  <w:num w:numId="7" w16cid:durableId="1089496995">
    <w:abstractNumId w:val="6"/>
  </w:num>
  <w:num w:numId="8" w16cid:durableId="134351076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57"/>
    <w:rsid w:val="000148DF"/>
    <w:rsid w:val="0008578E"/>
    <w:rsid w:val="00161139"/>
    <w:rsid w:val="001C2DCD"/>
    <w:rsid w:val="002D3603"/>
    <w:rsid w:val="004E095C"/>
    <w:rsid w:val="005E343F"/>
    <w:rsid w:val="00601BB6"/>
    <w:rsid w:val="00653C80"/>
    <w:rsid w:val="006A4717"/>
    <w:rsid w:val="00720384"/>
    <w:rsid w:val="007660F1"/>
    <w:rsid w:val="0077287B"/>
    <w:rsid w:val="00877E43"/>
    <w:rsid w:val="008B21E8"/>
    <w:rsid w:val="008F1257"/>
    <w:rsid w:val="009E633B"/>
    <w:rsid w:val="00C4513F"/>
    <w:rsid w:val="00C94BDE"/>
    <w:rsid w:val="00CA4224"/>
    <w:rsid w:val="00D52AC1"/>
    <w:rsid w:val="00DE6AA0"/>
    <w:rsid w:val="00E55FF2"/>
    <w:rsid w:val="00E7146C"/>
    <w:rsid w:val="00F216DE"/>
    <w:rsid w:val="00F53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AF494"/>
  <w15:docId w15:val="{E8E094E3-7696-44E3-AD28-6346F265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8DF"/>
  </w:style>
  <w:style w:type="paragraph" w:styleId="Titlu7">
    <w:name w:val="heading 7"/>
    <w:basedOn w:val="Normal"/>
    <w:next w:val="Normal"/>
    <w:link w:val="Titlu7Caracter"/>
    <w:qFormat/>
    <w:rsid w:val="008B21E8"/>
    <w:pPr>
      <w:keepNext/>
      <w:spacing w:after="0" w:line="240" w:lineRule="auto"/>
      <w:outlineLvl w:val="6"/>
    </w:pPr>
    <w:rPr>
      <w:rFonts w:ascii="Arial" w:eastAsia="Times New Roman" w:hAnsi="Arial" w:cs="Arial"/>
      <w:kern w:val="0"/>
      <w:sz w:val="28"/>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7Caracter">
    <w:name w:val="Titlu 7 Caracter"/>
    <w:basedOn w:val="Fontdeparagrafimplicit"/>
    <w:link w:val="Titlu7"/>
    <w:rsid w:val="008B21E8"/>
    <w:rPr>
      <w:rFonts w:ascii="Arial" w:eastAsia="Times New Roman" w:hAnsi="Arial" w:cs="Arial"/>
      <w:kern w:val="0"/>
      <w:sz w:val="28"/>
      <w:szCs w:val="24"/>
      <w:lang w:eastAsia="ro-RO"/>
    </w:rPr>
  </w:style>
  <w:style w:type="numbering" w:customStyle="1" w:styleId="FrListare1">
    <w:name w:val="Fără Listare1"/>
    <w:next w:val="FrListare"/>
    <w:uiPriority w:val="99"/>
    <w:semiHidden/>
    <w:unhideWhenUsed/>
    <w:rsid w:val="008B21E8"/>
  </w:style>
  <w:style w:type="numbering" w:customStyle="1" w:styleId="FrListare11">
    <w:name w:val="Fără Listare11"/>
    <w:next w:val="FrListare"/>
    <w:uiPriority w:val="99"/>
    <w:semiHidden/>
    <w:unhideWhenUsed/>
    <w:rsid w:val="008B21E8"/>
  </w:style>
  <w:style w:type="paragraph" w:styleId="Subsol">
    <w:name w:val="footer"/>
    <w:basedOn w:val="Normal"/>
    <w:link w:val="SubsolCaracter"/>
    <w:uiPriority w:val="99"/>
    <w:rsid w:val="008B21E8"/>
    <w:pPr>
      <w:tabs>
        <w:tab w:val="center" w:pos="4536"/>
        <w:tab w:val="right" w:pos="9072"/>
      </w:tabs>
      <w:spacing w:after="0" w:line="240" w:lineRule="auto"/>
    </w:pPr>
    <w:rPr>
      <w:rFonts w:ascii="Times New Roman" w:eastAsia="Times New Roman" w:hAnsi="Times New Roman" w:cs="Times New Roman"/>
      <w:kern w:val="0"/>
      <w:sz w:val="24"/>
      <w:szCs w:val="24"/>
      <w:lang w:eastAsia="ro-RO"/>
    </w:rPr>
  </w:style>
  <w:style w:type="character" w:customStyle="1" w:styleId="SubsolCaracter">
    <w:name w:val="Subsol Caracter"/>
    <w:basedOn w:val="Fontdeparagrafimplicit"/>
    <w:link w:val="Subsol"/>
    <w:uiPriority w:val="99"/>
    <w:rsid w:val="008B21E8"/>
    <w:rPr>
      <w:rFonts w:ascii="Times New Roman" w:eastAsia="Times New Roman" w:hAnsi="Times New Roman" w:cs="Times New Roman"/>
      <w:kern w:val="0"/>
      <w:sz w:val="24"/>
      <w:szCs w:val="24"/>
      <w:lang w:eastAsia="ro-RO"/>
    </w:rPr>
  </w:style>
  <w:style w:type="character" w:styleId="Numrdepagin">
    <w:name w:val="page number"/>
    <w:basedOn w:val="Fontdeparagrafimplicit"/>
    <w:rsid w:val="008B21E8"/>
  </w:style>
  <w:style w:type="paragraph" w:styleId="Corptext3">
    <w:name w:val="Body Text 3"/>
    <w:basedOn w:val="Normal"/>
    <w:link w:val="Corptext3Caracter"/>
    <w:rsid w:val="008B21E8"/>
    <w:pPr>
      <w:spacing w:after="0" w:line="360" w:lineRule="exact"/>
      <w:jc w:val="both"/>
    </w:pPr>
    <w:rPr>
      <w:rFonts w:ascii="Times New Roman" w:eastAsia="Times New Roman" w:hAnsi="Times New Roman" w:cs="Times New Roman"/>
      <w:kern w:val="0"/>
      <w:sz w:val="24"/>
      <w:szCs w:val="24"/>
      <w:lang w:eastAsia="ro-RO"/>
    </w:rPr>
  </w:style>
  <w:style w:type="character" w:customStyle="1" w:styleId="Corptext3Caracter">
    <w:name w:val="Corp text 3 Caracter"/>
    <w:basedOn w:val="Fontdeparagrafimplicit"/>
    <w:link w:val="Corptext3"/>
    <w:rsid w:val="008B21E8"/>
    <w:rPr>
      <w:rFonts w:ascii="Times New Roman" w:eastAsia="Times New Roman" w:hAnsi="Times New Roman" w:cs="Times New Roman"/>
      <w:kern w:val="0"/>
      <w:sz w:val="24"/>
      <w:szCs w:val="24"/>
      <w:lang w:eastAsia="ro-RO"/>
    </w:rPr>
  </w:style>
  <w:style w:type="paragraph" w:styleId="Corptext2">
    <w:name w:val="Body Text 2"/>
    <w:basedOn w:val="Normal"/>
    <w:link w:val="Corptext2Caracter"/>
    <w:rsid w:val="008B21E8"/>
    <w:pPr>
      <w:spacing w:after="120" w:line="480" w:lineRule="auto"/>
    </w:pPr>
    <w:rPr>
      <w:rFonts w:ascii="Times New Roman" w:eastAsia="Times New Roman" w:hAnsi="Times New Roman" w:cs="Times New Roman"/>
      <w:kern w:val="0"/>
      <w:sz w:val="24"/>
      <w:szCs w:val="24"/>
      <w:lang w:val="en-US"/>
    </w:rPr>
  </w:style>
  <w:style w:type="character" w:customStyle="1" w:styleId="Corptext2Caracter">
    <w:name w:val="Corp text 2 Caracter"/>
    <w:basedOn w:val="Fontdeparagrafimplicit"/>
    <w:link w:val="Corptext2"/>
    <w:rsid w:val="008B21E8"/>
    <w:rPr>
      <w:rFonts w:ascii="Times New Roman" w:eastAsia="Times New Roman" w:hAnsi="Times New Roman" w:cs="Times New Roman"/>
      <w:kern w:val="0"/>
      <w:sz w:val="24"/>
      <w:szCs w:val="24"/>
      <w:lang w:val="en-US"/>
    </w:rPr>
  </w:style>
  <w:style w:type="character" w:customStyle="1" w:styleId="Bodytext2">
    <w:name w:val="Body text (2)_"/>
    <w:basedOn w:val="Fontdeparagrafimplicit"/>
    <w:link w:val="Bodytext20"/>
    <w:rsid w:val="008B21E8"/>
    <w:rPr>
      <w:rFonts w:ascii="Arial" w:eastAsia="Arial" w:hAnsi="Arial" w:cs="Arial"/>
      <w:sz w:val="21"/>
      <w:szCs w:val="21"/>
      <w:shd w:val="clear" w:color="auto" w:fill="FFFFFF"/>
    </w:rPr>
  </w:style>
  <w:style w:type="paragraph" w:customStyle="1" w:styleId="Bodytext20">
    <w:name w:val="Body text (2)"/>
    <w:basedOn w:val="Normal"/>
    <w:link w:val="Bodytext2"/>
    <w:rsid w:val="008B21E8"/>
    <w:pPr>
      <w:widowControl w:val="0"/>
      <w:shd w:val="clear" w:color="auto" w:fill="FFFFFF"/>
      <w:spacing w:after="0" w:line="0" w:lineRule="atLeast"/>
      <w:ind w:hanging="700"/>
    </w:pPr>
    <w:rPr>
      <w:rFonts w:ascii="Arial" w:eastAsia="Arial" w:hAnsi="Arial" w:cs="Arial"/>
      <w:sz w:val="21"/>
      <w:szCs w:val="21"/>
    </w:rPr>
  </w:style>
  <w:style w:type="paragraph" w:styleId="Listparagraf">
    <w:name w:val="List Paragraph"/>
    <w:basedOn w:val="Normal"/>
    <w:uiPriority w:val="34"/>
    <w:qFormat/>
    <w:rsid w:val="008B21E8"/>
    <w:pPr>
      <w:spacing w:after="0" w:line="240" w:lineRule="auto"/>
      <w:ind w:left="720"/>
      <w:contextualSpacing/>
    </w:pPr>
    <w:rPr>
      <w:rFonts w:ascii="Times New Roman" w:eastAsia="Times New Roman" w:hAnsi="Times New Roman" w:cs="Times New Roman"/>
      <w:kern w:val="0"/>
      <w:sz w:val="24"/>
      <w:szCs w:val="24"/>
      <w:lang w:val="en-US"/>
    </w:rPr>
  </w:style>
  <w:style w:type="paragraph" w:styleId="Antet">
    <w:name w:val="header"/>
    <w:basedOn w:val="Normal"/>
    <w:link w:val="AntetCaracter"/>
    <w:uiPriority w:val="99"/>
    <w:unhideWhenUsed/>
    <w:rsid w:val="008B21E8"/>
    <w:pPr>
      <w:tabs>
        <w:tab w:val="center" w:pos="4536"/>
        <w:tab w:val="right" w:pos="9072"/>
      </w:tabs>
      <w:spacing w:after="0" w:line="240" w:lineRule="auto"/>
    </w:pPr>
    <w:rPr>
      <w:rFonts w:ascii="Times New Roman" w:eastAsia="Times New Roman" w:hAnsi="Times New Roman" w:cs="Times New Roman"/>
      <w:kern w:val="0"/>
      <w:sz w:val="24"/>
      <w:szCs w:val="24"/>
      <w:lang w:val="en-US"/>
    </w:rPr>
  </w:style>
  <w:style w:type="character" w:customStyle="1" w:styleId="AntetCaracter">
    <w:name w:val="Antet Caracter"/>
    <w:basedOn w:val="Fontdeparagrafimplicit"/>
    <w:link w:val="Antet"/>
    <w:uiPriority w:val="99"/>
    <w:rsid w:val="008B21E8"/>
    <w:rPr>
      <w:rFonts w:ascii="Times New Roman" w:eastAsia="Times New Roman" w:hAnsi="Times New Roman" w:cs="Times New Roman"/>
      <w:kern w:val="0"/>
      <w:sz w:val="24"/>
      <w:szCs w:val="24"/>
      <w:lang w:val="en-US"/>
    </w:rPr>
  </w:style>
  <w:style w:type="paragraph" w:styleId="TextnBalon">
    <w:name w:val="Balloon Text"/>
    <w:basedOn w:val="Normal"/>
    <w:link w:val="TextnBalonCaracter"/>
    <w:uiPriority w:val="99"/>
    <w:semiHidden/>
    <w:unhideWhenUsed/>
    <w:rsid w:val="008B21E8"/>
    <w:pPr>
      <w:spacing w:after="0" w:line="240" w:lineRule="auto"/>
    </w:pPr>
    <w:rPr>
      <w:rFonts w:ascii="Tahoma" w:eastAsia="Times New Roman" w:hAnsi="Tahoma" w:cs="Tahoma"/>
      <w:kern w:val="0"/>
      <w:sz w:val="16"/>
      <w:szCs w:val="16"/>
      <w:lang w:val="en-US"/>
    </w:rPr>
  </w:style>
  <w:style w:type="character" w:customStyle="1" w:styleId="TextnBalonCaracter">
    <w:name w:val="Text în Balon Caracter"/>
    <w:basedOn w:val="Fontdeparagrafimplicit"/>
    <w:link w:val="TextnBalon"/>
    <w:uiPriority w:val="99"/>
    <w:semiHidden/>
    <w:rsid w:val="008B21E8"/>
    <w:rPr>
      <w:rFonts w:ascii="Tahoma" w:eastAsia="Times New Roman" w:hAnsi="Tahoma" w:cs="Tahoma"/>
      <w:kern w:val="0"/>
      <w:sz w:val="16"/>
      <w:szCs w:val="16"/>
      <w:lang w:val="en-US"/>
    </w:rPr>
  </w:style>
  <w:style w:type="paragraph" w:styleId="NormalWeb">
    <w:name w:val="Normal (Web)"/>
    <w:basedOn w:val="Normal"/>
    <w:uiPriority w:val="99"/>
    <w:unhideWhenUsed/>
    <w:rsid w:val="008B21E8"/>
    <w:pPr>
      <w:spacing w:before="100" w:beforeAutospacing="1" w:after="100" w:afterAutospacing="1" w:line="240" w:lineRule="auto"/>
    </w:pPr>
    <w:rPr>
      <w:rFonts w:ascii="Times New Roman" w:eastAsia="Times New Roman" w:hAnsi="Times New Roman" w:cs="Times New Roman"/>
      <w:kern w:val="0"/>
      <w:sz w:val="24"/>
      <w:szCs w:val="24"/>
      <w:lang w:eastAsia="ro-RO"/>
    </w:rPr>
  </w:style>
  <w:style w:type="table" w:customStyle="1" w:styleId="Tabelgril1">
    <w:name w:val="Tabel grilă1"/>
    <w:basedOn w:val="TabelNormal"/>
    <w:next w:val="Tabelgril"/>
    <w:uiPriority w:val="39"/>
    <w:rsid w:val="005E343F"/>
    <w:pPr>
      <w:widowControl w:val="0"/>
      <w:autoSpaceDE w:val="0"/>
      <w:autoSpaceDN w:val="0"/>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39"/>
    <w:rsid w:val="005E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5E34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1586</Words>
  <Characters>9205</Characters>
  <Application>Microsoft Office Word</Application>
  <DocSecurity>0</DocSecurity>
  <Lines>76</Lines>
  <Paragraphs>21</Paragraphs>
  <ScaleCrop>false</ScaleCrop>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roznovan.mihaela</dc:creator>
  <cp:keywords/>
  <dc:description/>
  <cp:lastModifiedBy>Florin.Salvari</cp:lastModifiedBy>
  <cp:revision>2</cp:revision>
  <dcterms:created xsi:type="dcterms:W3CDTF">2025-03-07T07:27:00Z</dcterms:created>
  <dcterms:modified xsi:type="dcterms:W3CDTF">2025-03-07T07:27:00Z</dcterms:modified>
</cp:coreProperties>
</file>