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A97E" w14:textId="7178F607" w:rsidR="00AD24DE" w:rsidRPr="00A05D7D" w:rsidRDefault="00E01429" w:rsidP="00EB55BF">
      <w:pPr>
        <w:spacing w:after="0" w:line="240" w:lineRule="auto"/>
        <w:ind w:left="0" w:right="0" w:firstLine="0"/>
        <w:jc w:val="right"/>
        <w:rPr>
          <w:rFonts w:ascii="Times New Roman" w:hAnsi="Times New Roman" w:cs="Times New Roman"/>
          <w:sz w:val="24"/>
          <w:lang w:val="ro-RO"/>
        </w:rPr>
      </w:pPr>
      <w:r w:rsidRPr="00A05D7D">
        <w:rPr>
          <w:rFonts w:ascii="Times New Roman" w:hAnsi="Times New Roman" w:cs="Times New Roman"/>
          <w:sz w:val="24"/>
          <w:lang w:val="ro-RO"/>
        </w:rPr>
        <w:t xml:space="preserve">  </w:t>
      </w:r>
      <w:r w:rsidR="002307D4" w:rsidRPr="00A05D7D">
        <w:rPr>
          <w:rFonts w:ascii="Times New Roman" w:hAnsi="Times New Roman" w:cs="Times New Roman"/>
          <w:sz w:val="24"/>
          <w:lang w:val="ro-RO"/>
        </w:rPr>
        <w:t xml:space="preserve">ANEXA nr. </w:t>
      </w:r>
      <w:r w:rsidR="00EB55BF">
        <w:rPr>
          <w:rFonts w:ascii="Times New Roman" w:hAnsi="Times New Roman" w:cs="Times New Roman"/>
          <w:sz w:val="24"/>
          <w:lang w:val="ro-RO"/>
        </w:rPr>
        <w:t>3</w:t>
      </w:r>
      <w:r w:rsidR="002307D4" w:rsidRPr="00A05D7D">
        <w:rPr>
          <w:rFonts w:ascii="Times New Roman" w:hAnsi="Times New Roman" w:cs="Times New Roman"/>
          <w:sz w:val="24"/>
          <w:lang w:val="ro-RO"/>
        </w:rPr>
        <w:t xml:space="preserve"> la </w:t>
      </w:r>
    </w:p>
    <w:p w14:paraId="1C8FF36D" w14:textId="4E5C7D73" w:rsidR="002307D4" w:rsidRPr="00A05D7D" w:rsidRDefault="002307D4" w:rsidP="00A05D7D">
      <w:pPr>
        <w:spacing w:after="0" w:line="240" w:lineRule="auto"/>
        <w:ind w:left="0" w:right="0" w:firstLine="0"/>
        <w:jc w:val="right"/>
        <w:rPr>
          <w:rFonts w:ascii="Times New Roman" w:hAnsi="Times New Roman" w:cs="Times New Roman"/>
          <w:sz w:val="24"/>
          <w:lang w:val="ro-RO"/>
        </w:rPr>
      </w:pPr>
      <w:r w:rsidRPr="00A05D7D">
        <w:rPr>
          <w:rFonts w:ascii="Times New Roman" w:hAnsi="Times New Roman" w:cs="Times New Roman"/>
          <w:sz w:val="24"/>
          <w:lang w:val="ro-RO"/>
        </w:rPr>
        <w:t>HCL NR. ______/202</w:t>
      </w:r>
      <w:r w:rsidR="00E01429" w:rsidRPr="00A05D7D">
        <w:rPr>
          <w:rFonts w:ascii="Times New Roman" w:hAnsi="Times New Roman" w:cs="Times New Roman"/>
          <w:sz w:val="24"/>
          <w:lang w:val="ro-RO"/>
        </w:rPr>
        <w:t>6</w:t>
      </w:r>
    </w:p>
    <w:p w14:paraId="594488AB" w14:textId="77777777" w:rsidR="002307D4" w:rsidRPr="00A05D7D" w:rsidRDefault="002307D4" w:rsidP="00A05D7D">
      <w:pPr>
        <w:spacing w:after="0" w:line="240" w:lineRule="auto"/>
        <w:ind w:left="0" w:right="0" w:firstLine="0"/>
        <w:rPr>
          <w:rFonts w:ascii="Times New Roman" w:hAnsi="Times New Roman" w:cs="Times New Roman"/>
          <w:sz w:val="24"/>
          <w:lang w:val="ro-RO"/>
        </w:rPr>
      </w:pPr>
    </w:p>
    <w:p w14:paraId="54F3D091" w14:textId="77777777" w:rsidR="002307D4" w:rsidRPr="00A05D7D" w:rsidRDefault="002307D4" w:rsidP="00A05D7D">
      <w:pPr>
        <w:spacing w:after="0" w:line="240" w:lineRule="auto"/>
        <w:ind w:left="0" w:right="0" w:firstLine="0"/>
        <w:rPr>
          <w:rFonts w:ascii="Times New Roman" w:hAnsi="Times New Roman" w:cs="Times New Roman"/>
          <w:sz w:val="24"/>
          <w:lang w:val="ro-RO"/>
        </w:rPr>
      </w:pPr>
    </w:p>
    <w:p w14:paraId="1B3DD7B7" w14:textId="77777777" w:rsidR="002307D4" w:rsidRPr="00A05D7D" w:rsidRDefault="002307D4" w:rsidP="00A05D7D">
      <w:pPr>
        <w:spacing w:after="0" w:line="240" w:lineRule="auto"/>
        <w:ind w:left="0" w:right="0" w:firstLine="0"/>
        <w:rPr>
          <w:rFonts w:ascii="Times New Roman" w:hAnsi="Times New Roman" w:cs="Times New Roman"/>
          <w:sz w:val="24"/>
          <w:lang w:val="ro-RO"/>
        </w:rPr>
      </w:pPr>
    </w:p>
    <w:p w14:paraId="1E0FCE38" w14:textId="37999B1C" w:rsidR="00A05D7D" w:rsidRPr="00A05D7D" w:rsidRDefault="00A05D7D" w:rsidP="00A05D7D">
      <w:pPr>
        <w:rPr>
          <w:rFonts w:ascii="Times New Roman" w:hAnsi="Times New Roman" w:cs="Times New Roman"/>
          <w:sz w:val="24"/>
          <w:lang w:val="ro-RO"/>
        </w:rPr>
      </w:pPr>
    </w:p>
    <w:p w14:paraId="5F670306" w14:textId="1AE05E76" w:rsidR="00A05D7D" w:rsidRDefault="00A05D7D" w:rsidP="00A05D7D">
      <w:pPr>
        <w:jc w:val="center"/>
        <w:rPr>
          <w:rFonts w:ascii="Times New Roman" w:hAnsi="Times New Roman" w:cs="Times New Roman"/>
          <w:b/>
          <w:bCs/>
          <w:sz w:val="28"/>
          <w:szCs w:val="28"/>
          <w:lang w:val="ro-RO"/>
        </w:rPr>
      </w:pPr>
      <w:r w:rsidRPr="00A05D7D">
        <w:rPr>
          <w:rFonts w:ascii="Times New Roman" w:hAnsi="Times New Roman" w:cs="Times New Roman"/>
          <w:b/>
          <w:bCs/>
          <w:sz w:val="28"/>
          <w:szCs w:val="28"/>
          <w:lang w:val="ro-RO"/>
        </w:rPr>
        <w:t>CONTRACT DE COFINANŢARE</w:t>
      </w:r>
    </w:p>
    <w:p w14:paraId="2CA43C5D" w14:textId="77777777" w:rsidR="00A05D7D" w:rsidRPr="00A05D7D" w:rsidRDefault="00A05D7D" w:rsidP="00A05D7D">
      <w:pPr>
        <w:jc w:val="center"/>
        <w:rPr>
          <w:rFonts w:ascii="Times New Roman" w:hAnsi="Times New Roman" w:cs="Times New Roman"/>
          <w:b/>
          <w:bCs/>
          <w:sz w:val="28"/>
          <w:szCs w:val="28"/>
          <w:lang w:val="ro-RO"/>
        </w:rPr>
      </w:pPr>
    </w:p>
    <w:p w14:paraId="0DEBDE5D"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pentru extinderea reţelei de distribuţie a energiei electrice în vederea alimentării cu energie electrică a obiectivului LOC CAMPULUNG MOLDOVENESC, STR CIPRIAN PORUMBESCU,JUD SUCEAVA </w:t>
      </w:r>
    </w:p>
    <w:p w14:paraId="2CBE5FD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încheiat cu nr. 25545 din data de 27.05.2026 la DELGAZ GRID S.A. </w:t>
      </w:r>
    </w:p>
    <w:p w14:paraId="1E6E9A1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încheiat cu nr……… din data de ....……. la UAT CAMPULUNG MOLDOVENESC </w:t>
      </w:r>
    </w:p>
    <w:p w14:paraId="141A0A9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În temeiul art. 13 din Metodologia pentru evaluarea condiţiilor de finanţare a investiţiilor pentru electrificarea localităţilor ori pentru extinderea reţelelor de distribuţie a energiei electrice, aprobată prin Ordinul preşedintelui Autorităţii Naţionale de Reglementare în Domeniul Energiei nr. 36/2019, cu modificarile si completarile ulterioare, se incheie prezentul contract: </w:t>
      </w:r>
    </w:p>
    <w:p w14:paraId="46144EF1"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ART.1 Părțile </w:t>
      </w:r>
    </w:p>
    <w:p w14:paraId="14254D7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UAT CAMPULUNG MOLDOVENESC cu sediul în loc. LOC CAMPULUNG MOLDOVENESC, STR 22 DECEMBROIE, NR 2, JUD SUCEAVA </w:t>
      </w:r>
    </w:p>
    <w:p w14:paraId="7619A6D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email: primaria@campulungmoldovenesc.ro , tel/fax: 0230-314725, înregistrata la Registrul Comerţului sub nr. 4842400 cont bancar IBAN: ..................................................... deschis la Banca...................... TREZORERIE reprezentată prin NEGURA MIHAITA în calitate de PRIMAR , denumită în prezentul cofinantator. </w:t>
      </w:r>
    </w:p>
    <w:p w14:paraId="51238E4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şi </w:t>
      </w:r>
    </w:p>
    <w:p w14:paraId="5C162EE8"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SC DELGAZ GRID SA, cu sediul in mun. Targu Mures, bd. Pandurilor, nr. 42, jud. Mures, înregistrată la oficiul registrului comerțului cu numărul J2000000326265, CUI nr. RO 10976687, cont nr. RO87BRDE040SV49926750400 deschis la Banca BRD, reprezentata prin Cristian Secoșan, având functia de Director General, în calitate de operator de distribuție concesionar, denumit în continuare operator de distributie concesionar. </w:t>
      </w:r>
    </w:p>
    <w:p w14:paraId="7AB65DAE" w14:textId="77777777" w:rsidR="00A05D7D" w:rsidRPr="00A05D7D" w:rsidRDefault="00A05D7D" w:rsidP="00A05D7D">
      <w:pPr>
        <w:rPr>
          <w:rFonts w:ascii="Times New Roman" w:hAnsi="Times New Roman" w:cs="Times New Roman"/>
          <w:sz w:val="24"/>
          <w:lang w:val="ro-RO"/>
        </w:rPr>
      </w:pPr>
    </w:p>
    <w:p w14:paraId="5A125073"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2 Obiectul contractului </w:t>
      </w:r>
    </w:p>
    <w:p w14:paraId="0BA5214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2.1 Obiectul prezentului contract îl reprezintă stabilirea condițiilor de finanțare a investitiilor pentru extinderea reţelei de distribuţie a energiei electrice în vederea alimentării cu energie electrică a obiectivului LOC CAMPULUNG MOLDOVENESC, STR CIPRIAN PORUMBESCU,JUD SUCEAVA </w:t>
      </w:r>
    </w:p>
    <w:p w14:paraId="58FA379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2.2 În vederea realizării investiției menționate la Art. 2.1, părţile semnatare ale prezentului contract consimt să contribuie la cofinanţarea lucrărilor de extindere a reţelei de distribuţie a energiei electrice pentru realizarea următoarelor capacități de distribuție a energiei electrice: </w:t>
      </w:r>
    </w:p>
    <w:p w14:paraId="1232BE4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i/>
          <w:iCs/>
          <w:sz w:val="24"/>
          <w:lang w:val="ro-RO"/>
        </w:rPr>
        <w:t xml:space="preserve">Lucrări pentru extinderea reţelei electrice: </w:t>
      </w:r>
    </w:p>
    <w:p w14:paraId="3FBA3BED"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i/>
          <w:iCs/>
          <w:sz w:val="24"/>
          <w:lang w:val="ro-RO"/>
        </w:rPr>
        <w:t xml:space="preserve">LES 0.4kV pr. NA2XBY 3x240+120mmp 170 m; </w:t>
      </w:r>
    </w:p>
    <w:p w14:paraId="3518A7B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i/>
          <w:iCs/>
          <w:sz w:val="24"/>
          <w:lang w:val="ro-RO"/>
        </w:rPr>
        <w:t xml:space="preserve">Firida E3+4 1 buc; </w:t>
      </w:r>
    </w:p>
    <w:p w14:paraId="0DE68BB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i/>
          <w:iCs/>
          <w:sz w:val="24"/>
          <w:lang w:val="ro-RO"/>
        </w:rPr>
        <w:t xml:space="preserve">FDCP 12M 1 buc; </w:t>
      </w:r>
    </w:p>
    <w:p w14:paraId="608AD7D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i/>
          <w:iCs/>
          <w:sz w:val="24"/>
          <w:lang w:val="ro-RO"/>
        </w:rPr>
        <w:t xml:space="preserve">BMPT 2 buc. </w:t>
      </w:r>
    </w:p>
    <w:p w14:paraId="4986AC84" w14:textId="77777777" w:rsidR="00A05D7D" w:rsidRDefault="00A05D7D" w:rsidP="00A05D7D">
      <w:pPr>
        <w:rPr>
          <w:rFonts w:ascii="Times New Roman" w:hAnsi="Times New Roman" w:cs="Times New Roman"/>
          <w:i/>
          <w:iCs/>
          <w:sz w:val="24"/>
          <w:lang w:val="ro-RO"/>
        </w:rPr>
      </w:pPr>
      <w:r w:rsidRPr="00A05D7D">
        <w:rPr>
          <w:rFonts w:ascii="Times New Roman" w:hAnsi="Times New Roman" w:cs="Times New Roman"/>
          <w:i/>
          <w:iCs/>
          <w:sz w:val="24"/>
          <w:lang w:val="ro-RO"/>
        </w:rPr>
        <w:t xml:space="preserve">Lucrări pentru Intarirea reţelei electrice: </w:t>
      </w:r>
    </w:p>
    <w:p w14:paraId="21A2BB28" w14:textId="77777777" w:rsidR="00A05D7D" w:rsidRDefault="00A05D7D" w:rsidP="00A05D7D">
      <w:pPr>
        <w:rPr>
          <w:rFonts w:ascii="Times New Roman" w:hAnsi="Times New Roman" w:cs="Times New Roman"/>
          <w:sz w:val="24"/>
          <w:lang w:val="ro-RO"/>
        </w:rPr>
      </w:pPr>
    </w:p>
    <w:p w14:paraId="08AAA906" w14:textId="77777777" w:rsidR="005839D8" w:rsidRPr="00A05D7D" w:rsidRDefault="005839D8" w:rsidP="00A05D7D">
      <w:pPr>
        <w:rPr>
          <w:rFonts w:ascii="Times New Roman" w:hAnsi="Times New Roman" w:cs="Times New Roman"/>
          <w:sz w:val="24"/>
          <w:lang w:val="ro-RO"/>
        </w:rPr>
      </w:pPr>
    </w:p>
    <w:p w14:paraId="4E952F40"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3 Valoarea contractului: </w:t>
      </w:r>
    </w:p>
    <w:p w14:paraId="4C428849"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lastRenderedPageBreak/>
        <w:t xml:space="preserve">3.1 Valoarea estimată a lucrărilor de extindere retea care fac obiectul contractului este de </w:t>
      </w:r>
    </w:p>
    <w:p w14:paraId="2F7330C9"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140114,13 lei fără TVA. </w:t>
      </w:r>
    </w:p>
    <w:p w14:paraId="712367CF"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3.2 Valoarea estimată a lucrărilor de intarire retea care fac obiectul contractului este de </w:t>
      </w:r>
    </w:p>
    <w:p w14:paraId="76525367"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0 lei fără TVA. </w:t>
      </w:r>
    </w:p>
    <w:p w14:paraId="4F568323"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4 Obligaţiile si drepturile partilor: </w:t>
      </w:r>
    </w:p>
    <w:p w14:paraId="44F1C52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4.1 Operatorul de distribuţie concesionar va participa la această investiţie cu suma de 70057,07 lei fără TVA, reprezentând valoarea investiției eficiente, adică 50,00% din valoarea estimată a lucrărilor de extindere (140114,13 lei fara TVA) la care se adauga 0lei fără TVA, reprezentant valoarea lucrarilor de intarire. </w:t>
      </w:r>
    </w:p>
    <w:p w14:paraId="0A248704"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4.2 Operatorul de distribuţie concesionar are dreptul: </w:t>
      </w:r>
    </w:p>
    <w:p w14:paraId="365C59E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să folosească reţeaua realizată prin efectul legii, </w:t>
      </w:r>
    </w:p>
    <w:p w14:paraId="0FF0D3C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să dezvolte rețeaua de distribuție; </w:t>
      </w:r>
    </w:p>
    <w:p w14:paraId="24F90DE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să utilizeze întreaga capacitate a rețelei; </w:t>
      </w:r>
    </w:p>
    <w:p w14:paraId="0197088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d) să asigure racordarea la rețea a unor noi solicitanţi, cu respectarea prevederilor legale; </w:t>
      </w:r>
    </w:p>
    <w:p w14:paraId="1A2EB999"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e) să înlocuiască elemente de reţea, în urma unor necesităţi apărute în scopul modernizării, măririi capacităţii rețelei sau ca urmare a creşterii gradului de uzură ori deteriorării acesteia. </w:t>
      </w:r>
    </w:p>
    <w:p w14:paraId="0D92EFEA" w14:textId="77777777" w:rsidR="00A05D7D" w:rsidRPr="00A05D7D" w:rsidRDefault="00A05D7D" w:rsidP="00A05D7D">
      <w:pPr>
        <w:rPr>
          <w:rFonts w:ascii="Times New Roman" w:hAnsi="Times New Roman" w:cs="Times New Roman"/>
          <w:sz w:val="24"/>
          <w:lang w:val="ro-RO"/>
        </w:rPr>
      </w:pPr>
    </w:p>
    <w:p w14:paraId="590A8E0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4.3 Operatorul de distribuţie concesionar are următoarele obligaţii: </w:t>
      </w:r>
    </w:p>
    <w:p w14:paraId="04F6A21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să finanţeze, la expirarea duratei de viaţă sau în situațiile prevăzute în reglementările în vigoare, investiţiile necesare înlocuirii elementelor rețelei pentru asigurarea continuităţii şi calităţii serviciului de distribuţie; </w:t>
      </w:r>
    </w:p>
    <w:p w14:paraId="04B4B60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să opereze şi să întreţină rețeaua pentru funcţionarea în condiţii de siguranţă a acesteia conform normelor în vigoare. </w:t>
      </w:r>
    </w:p>
    <w:p w14:paraId="23B7FF70" w14:textId="77777777" w:rsidR="00A05D7D" w:rsidRPr="00A05D7D" w:rsidRDefault="00A05D7D" w:rsidP="00A05D7D">
      <w:pPr>
        <w:rPr>
          <w:rFonts w:ascii="Times New Roman" w:hAnsi="Times New Roman" w:cs="Times New Roman"/>
          <w:sz w:val="24"/>
          <w:lang w:val="ro-RO"/>
        </w:rPr>
      </w:pPr>
    </w:p>
    <w:p w14:paraId="64CF3DCF"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4.4 Obligatiile cofinantatorului </w:t>
      </w:r>
    </w:p>
    <w:p w14:paraId="7D830B0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a)Cofinantatorul are obligaţia de a contribui la cofinanţarea lucrărilor cu suma de 70057,07 lei fără TVA, reprezentând 50,00 % din valoarea estimată a lucrărilor de (140114,13 lei fara TVA). </w:t>
      </w:r>
    </w:p>
    <w:p w14:paraId="274B342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Cofinantatorul, în calitate de coproprietar al instalatiilor, acordă operatorului de distribuţie concesionar dreptul de utilizare exclusivă a reţelei electrice din momentul punerii în funcţiune a acesteia – fără alte pretenţii patrimoniale sau nepatrimoniale ulterioare. Predarea reţelei de distribuţie energie electrică în întreţinerea şi exploatarea operatorului de distribuţie concesionar se va realiza prin proces-verbal de predare-primire, la data punerii în funcţiune a acesteia, în baza prezentului contract, a documentelor aferente construcţiei, inclusiv a procesului-verbal de recepţie </w:t>
      </w:r>
    </w:p>
    <w:p w14:paraId="44347BA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la terminarea lucrărilor şi a procesului-verbal de punere în funcţiune a instalaţiei electrice si a conventiei de exploatare. </w:t>
      </w:r>
    </w:p>
    <w:p w14:paraId="2C785F6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Cofinantatorul asigură dreptul de uz şi servitute şi accesul operatorului în mod gratuit pe toată durata existenţei şi funcţionării reţelei. </w:t>
      </w:r>
    </w:p>
    <w:p w14:paraId="20F0D2E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4.5 Calendarul de plată a contribuţiilor la cofinanţare este următorul : </w:t>
      </w:r>
    </w:p>
    <w:p w14:paraId="51D8A62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Operatorul de distribuţie concesionar a cuprins partea sa de cofinanțare, în valoare de 70057,07 lei fără TVA (extindere retea) la care se adauga 0 lei fara TVA, valoarea lucrarilor de intarire, în programul de investiții si aceasta va fi finalizata in conformitate cu contractul de executie rezultat in urma achizitiei publice. </w:t>
      </w:r>
    </w:p>
    <w:p w14:paraId="7F6A76F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Cofinantatorul este de acord cu partea sa de cofinanțare, în valoare de 70057,07 lei fără TVA </w:t>
      </w:r>
    </w:p>
    <w:p w14:paraId="3262AAF0"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Părțile se obligă să achite lucrările executate, fiecare, în baza situațiilor de lucrări aferente, acceptate la plată de către reprezentanții desemnați de către fiecare parte. </w:t>
      </w:r>
    </w:p>
    <w:p w14:paraId="0E447E80" w14:textId="77777777" w:rsidR="00A05D7D" w:rsidRPr="00A05D7D" w:rsidRDefault="00A05D7D" w:rsidP="00A05D7D">
      <w:pPr>
        <w:rPr>
          <w:rFonts w:ascii="Times New Roman" w:hAnsi="Times New Roman" w:cs="Times New Roman"/>
          <w:sz w:val="24"/>
          <w:lang w:val="ro-RO"/>
        </w:rPr>
      </w:pPr>
    </w:p>
    <w:p w14:paraId="74B5A8A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lastRenderedPageBreak/>
        <w:t xml:space="preserve">4.6 Dreptul de proprietate asupra capacitatilor energetice </w:t>
      </w:r>
    </w:p>
    <w:p w14:paraId="7813D25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Asupra capacitatilor energetice rezultate din lucrare partile detin urmatoarele cote de coproprietate : operatorul detine 50,00 % , cofinantatorul 50,00 %, aferente cotei de cofinantare. </w:t>
      </w:r>
    </w:p>
    <w:p w14:paraId="2B78BB4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La finalizarea lucrărilor, comisia va stabili contributiile la cofinantare in corelare cu valoarea totala a lucrarilor rezultata din procesul-verbal de receptie la terminarea lucrarilor, precum si sumele de regularizare a acestora, in funcție de contribuțiile la finanțare în raport cu valoarea totală a lucrărilor rezultata din procesul-verbal de receptie la terminarea lucrarilor. </w:t>
      </w:r>
    </w:p>
    <w:p w14:paraId="51B48541"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Toate situatiile de lucrari vor fi facturate si decontate in proportie de 50,00 % de cofinantator si in proportie de 50,00 % de catre DEGR. </w:t>
      </w:r>
    </w:p>
    <w:p w14:paraId="4C0B9963" w14:textId="77777777" w:rsidR="00A05D7D" w:rsidRPr="00A05D7D" w:rsidRDefault="00A05D7D" w:rsidP="00A05D7D">
      <w:pPr>
        <w:rPr>
          <w:rFonts w:ascii="Times New Roman" w:hAnsi="Times New Roman" w:cs="Times New Roman"/>
          <w:sz w:val="24"/>
          <w:lang w:val="ro-RO"/>
        </w:rPr>
      </w:pPr>
    </w:p>
    <w:p w14:paraId="1568E3E2"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5 Realizarea lucrărilor </w:t>
      </w:r>
    </w:p>
    <w:p w14:paraId="73FB23B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5.1 Calendarul de realizare al lucrărilor convenit de către părţi este conform contractului de executie incheiat in urma procedurii de achizitie publica. </w:t>
      </w:r>
    </w:p>
    <w:p w14:paraId="049578A0"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5.2 Achiziția execuției lucrărilor se va face în baza unui contract, încheiat cu respectarea cerințelor legislației în vigoare privind achizițiile publice de lucrări, în baza Contractului de asociere cu agenți economici atestați ANRE. </w:t>
      </w:r>
    </w:p>
    <w:p w14:paraId="7541497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5.3 În vederea asigurării continuităţii şi a siguranţei în alimentarea cu energie electrică a clienţilor, în cazul în care prestarea serviciului public de distribuţie se realizează prin intermediul mijloacelor fixe proprietate a terţilor, se interzice schimbarea destinaţiei pentru care aceste mijloace fixe au fost construite. </w:t>
      </w:r>
    </w:p>
    <w:p w14:paraId="64AD6FE4"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5.4 Urmărirea execuției lucrărilor va fi asigurată de către personalul specializat al operatorului de distribuţie concesionar. </w:t>
      </w:r>
    </w:p>
    <w:p w14:paraId="6CAA6740"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DEGR E P14-F2 4 </w:t>
      </w:r>
    </w:p>
    <w:p w14:paraId="6047F1E4"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5.5 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7AC335D6" w14:textId="77777777" w:rsidR="00A05D7D" w:rsidRPr="00A05D7D" w:rsidRDefault="00A05D7D" w:rsidP="00A05D7D">
      <w:pPr>
        <w:rPr>
          <w:rFonts w:ascii="Times New Roman" w:hAnsi="Times New Roman" w:cs="Times New Roman"/>
          <w:sz w:val="24"/>
          <w:lang w:val="ro-RO"/>
        </w:rPr>
      </w:pPr>
    </w:p>
    <w:p w14:paraId="4317AA8B"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ART.6 Stabilirea cotei de eficienta </w:t>
      </w:r>
    </w:p>
    <w:p w14:paraId="7DF673DA"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72C77ED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Pentru lucrările de electrificare sau de extindere a reţelelor electrice de distribuţie realizate prin cofinanţare şi situate în extravilanul localităţilor, operatorul de distribuţie concesionar şi participanţii la cofinanţare, respectiv autoritatea locală şi/sau utilizatorul/grupul de utilizatori achită sumele de regularizare în corelare cu cota de eficienţă a investiţiei, în termen de maximum 90 de zile de la semnarea procesului-verbal de recepţie a punerii în funcţiune a lucrării. </w:t>
      </w:r>
    </w:p>
    <w:p w14:paraId="6A59AF5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Pentru lucrările prevăzute la lit.b) (extravilan), cu 90 de zile înainte de expirarea termenului de 5 ani de la punerea în funcţiune a reţelei, operatorul de distribuţie concesionar recalculează cota de eficienţă a investiţiei care rezultă în urma racordării ulterioare a altor utilizatori şi returnează coparticipanţilor la finanţare diferenţa dintre cota de cofinanţare care le-a revenit iniţial şi cota de cofinanţare rezultată în urma recalculării eficienţei. </w:t>
      </w:r>
    </w:p>
    <w:p w14:paraId="0DA836C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d) Nerespectarea termenelor de restituire a sumelor de regularizare prevazute la lit. b) si c) conduce la obligatia de plata a majorarilor de intarziere calculate la nivelul dobânzii de întârziere datorate neachitarii la termen a obligațiilor bugetare. </w:t>
      </w:r>
    </w:p>
    <w:p w14:paraId="09497304"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lastRenderedPageBreak/>
        <w:t xml:space="preserve">e) Pentru lucrările de extindere a reţelelor electrice de distribuţie realizate prin cofinanţare, care sunt situate în intravilanul localităţilor conform documentelor emise de autorităţile publice, operatorul de distribuţie concesionar este obligat să restituie participanţilor la cofinanţare contribuţia la cofinanţare achitată de aceştia şi să preia în proprietate elementele de reţea aferente cotei restituite, până la data de 31 ianuarie a anului calendaristic următor celui în care a avut loc punerea în funcţiune a reţelei. </w:t>
      </w:r>
    </w:p>
    <w:p w14:paraId="61CE1F5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f) in situația în care, în urma recalculării valoarea eficientă a lucrării este de cel putin 80 % din valoarea totală a investiției prevăzută în procesul verbal de recepție la terminarea lucrărilor, operatorul de distributie concesionar este obligat să returneze participanților la cofinanțare, contribuția acestora; </w:t>
      </w:r>
    </w:p>
    <w:p w14:paraId="3B944F7A" w14:textId="77777777" w:rsidR="00A05D7D" w:rsidRPr="00A05D7D" w:rsidRDefault="00A05D7D" w:rsidP="00A05D7D">
      <w:pPr>
        <w:rPr>
          <w:rFonts w:ascii="Times New Roman" w:hAnsi="Times New Roman" w:cs="Times New Roman"/>
          <w:sz w:val="24"/>
          <w:lang w:val="ro-RO"/>
        </w:rPr>
      </w:pPr>
    </w:p>
    <w:p w14:paraId="43B9C81F"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ART.7 Adresele de corespondenţă declarate de părţi sunt: </w:t>
      </w:r>
    </w:p>
    <w:p w14:paraId="493F2E12" w14:textId="2DF53B45"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Pentru cofinantator, LOC CAMPULUNG MOLDOVENESC, STR CIPRIAN PORUMBESCU,JUD SUCEAVA, jud. SUCEAVA, primaria@campulungmoldovenesc.ro, tel/fax: 0230-314725; </w:t>
      </w:r>
    </w:p>
    <w:p w14:paraId="17D73618"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Pentru operatorul de distribuţie: Iași, str. Sfântul Petru Movilă, nr. 38, CP 700014, e-mail: iulian.dascalu@delgaz-grid.ro / Delgaz Grid Extinderi ee &lt;extinderi_ee@delgaz-grid.ro&gt; </w:t>
      </w:r>
    </w:p>
    <w:p w14:paraId="764E5424" w14:textId="77777777" w:rsidR="00A05D7D" w:rsidRPr="00A05D7D" w:rsidRDefault="00A05D7D" w:rsidP="00A05D7D">
      <w:pPr>
        <w:rPr>
          <w:rFonts w:ascii="Times New Roman" w:hAnsi="Times New Roman" w:cs="Times New Roman"/>
          <w:sz w:val="24"/>
          <w:lang w:val="ro-RO"/>
        </w:rPr>
      </w:pPr>
    </w:p>
    <w:p w14:paraId="3642EA1F"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8 Documentele contractului </w:t>
      </w:r>
    </w:p>
    <w:p w14:paraId="401C71F7"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Contractul are la baza urmatoarele documente: </w:t>
      </w:r>
    </w:p>
    <w:p w14:paraId="1E4CEE3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cererea UAT CAMPULUNG MOLDOVENESC si documentatia aferenta acesteia; </w:t>
      </w:r>
    </w:p>
    <w:p w14:paraId="085C8E6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SF nr. 188/2025 elaborat de SC ROGOTEHNIC SRL ; </w:t>
      </w:r>
    </w:p>
    <w:p w14:paraId="61CEC82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raspunsul catre UAT CAMPULUNG MOLDOVENESC privind rezultatul SS/SF cuprinzand oferta de coparticipare la finantare; </w:t>
      </w:r>
    </w:p>
    <w:p w14:paraId="54E13A6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adresa confirmare/accept cofinantare 25527 /27.05.2026 </w:t>
      </w:r>
    </w:p>
    <w:p w14:paraId="5F89C6F9"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acord definitiv drept uz si servitute </w:t>
      </w:r>
    </w:p>
    <w:p w14:paraId="43A32496" w14:textId="33EF8887" w:rsidR="00A05D7D" w:rsidRPr="00A05D7D" w:rsidRDefault="00A05D7D" w:rsidP="00A05D7D">
      <w:pPr>
        <w:rPr>
          <w:rFonts w:ascii="Times New Roman" w:hAnsi="Times New Roman" w:cs="Times New Roman"/>
          <w:sz w:val="24"/>
          <w:lang w:val="ro-RO"/>
        </w:rPr>
      </w:pPr>
    </w:p>
    <w:p w14:paraId="64BF5812"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9 Durata contractului </w:t>
      </w:r>
    </w:p>
    <w:p w14:paraId="1BA2929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9.1 Contractul intră în vigoare la data semnării şi produce efecte pe durata derulării tuturor operațiunilor necesare realizării obiectivelor menționate la art. 2. </w:t>
      </w:r>
    </w:p>
    <w:p w14:paraId="46DF7657"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Contractul se considera finalizat numai dupa stabilirea cotei de coeficienta si plata tuturor sumelor rezultate din recalculare datorate de parti </w:t>
      </w:r>
    </w:p>
    <w:p w14:paraId="05CBB144"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9.2 În cazul neachitării de către UAT CAMPULUNG MOLDOVENESC a părții sale de cofinanțare în termenul stabilit în contractul de execuție, calendarul de realizare a lucrărilor se va decala corespunzător întârzierii, întreaga responsabilitate revenind UAT CAMPULUNG MOLDOVENESC . </w:t>
      </w:r>
    </w:p>
    <w:p w14:paraId="0D45B7FB" w14:textId="77777777" w:rsidR="00A05D7D" w:rsidRPr="00A05D7D" w:rsidRDefault="00A05D7D" w:rsidP="00A05D7D">
      <w:pPr>
        <w:rPr>
          <w:rFonts w:ascii="Times New Roman" w:hAnsi="Times New Roman" w:cs="Times New Roman"/>
          <w:sz w:val="24"/>
          <w:lang w:val="ro-RO"/>
        </w:rPr>
      </w:pPr>
    </w:p>
    <w:p w14:paraId="725C2004"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10 Rezilierea contractului </w:t>
      </w:r>
    </w:p>
    <w:p w14:paraId="534540FF"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10.1 Nerespectarea obligațiilor asumate prin prezentul contract de către una dintre părți dă dreptul celeilalte părți de a cere rezilierea contractului și de a pretinde plata de daune-interese. </w:t>
      </w:r>
    </w:p>
    <w:p w14:paraId="22DB671B"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10.2 Partea prejudiciată va solicita rezilierea contractului în scris celeilalte părți, cu cel puțin 15 zile lucrătoare înainte de data solicitată pentru reziliere. </w:t>
      </w:r>
    </w:p>
    <w:p w14:paraId="6263F5B6" w14:textId="77777777" w:rsidR="00A05D7D" w:rsidRPr="00A05D7D" w:rsidRDefault="00A05D7D" w:rsidP="00A05D7D">
      <w:pPr>
        <w:rPr>
          <w:rFonts w:ascii="Times New Roman" w:hAnsi="Times New Roman" w:cs="Times New Roman"/>
          <w:sz w:val="24"/>
          <w:lang w:val="ro-RO"/>
        </w:rPr>
      </w:pPr>
    </w:p>
    <w:p w14:paraId="560F42EF"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11 Încetarea contractului </w:t>
      </w:r>
    </w:p>
    <w:p w14:paraId="2287B9A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Contractul încetează de drept în următoarele condiții: </w:t>
      </w:r>
    </w:p>
    <w:p w14:paraId="4BE9BB38"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la data finalizării contractului conform art. 9; </w:t>
      </w:r>
    </w:p>
    <w:p w14:paraId="60C029BC"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prin acordul partilor exprimat in scris ; </w:t>
      </w:r>
    </w:p>
    <w:p w14:paraId="470DFBB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in alte cazuri prevazute de lege </w:t>
      </w:r>
    </w:p>
    <w:p w14:paraId="7E7DB2CD" w14:textId="77777777" w:rsidR="00A05D7D" w:rsidRPr="00A05D7D" w:rsidRDefault="00A05D7D" w:rsidP="00A05D7D">
      <w:pPr>
        <w:rPr>
          <w:rFonts w:ascii="Times New Roman" w:hAnsi="Times New Roman" w:cs="Times New Roman"/>
          <w:sz w:val="24"/>
          <w:lang w:val="ro-RO"/>
        </w:rPr>
      </w:pPr>
    </w:p>
    <w:p w14:paraId="37416C31"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lastRenderedPageBreak/>
        <w:t xml:space="preserve">ART. 12 Litigii </w:t>
      </w:r>
    </w:p>
    <w:p w14:paraId="63E0683E"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12.1 Diferentele de orice fel care pot apărea în derularea contractului se vor rezolva de către părţile contractante pe cale amiabilă. </w:t>
      </w:r>
    </w:p>
    <w:p w14:paraId="451A0468"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12.2 În situaţia în care diferentele dintre părţi nu pot fi rezolvate pe cale amiabilă, orice litigiu decurgând din/sau în legătură cu acest contract, inclusiv cele referitoare la validitatea, interpretarea, executarea ori desfiinţarea lui, se va soluţiona de către instanţele judecătoreşti competente.</w:t>
      </w:r>
    </w:p>
    <w:p w14:paraId="330C0790" w14:textId="2FD6236E"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 </w:t>
      </w:r>
    </w:p>
    <w:p w14:paraId="6F8AEE82" w14:textId="77777777" w:rsidR="00A05D7D" w:rsidRPr="00A05D7D" w:rsidRDefault="00A05D7D" w:rsidP="00A05D7D">
      <w:pPr>
        <w:rPr>
          <w:rFonts w:ascii="Times New Roman" w:hAnsi="Times New Roman" w:cs="Times New Roman"/>
          <w:b/>
          <w:bCs/>
          <w:sz w:val="24"/>
          <w:lang w:val="ro-RO"/>
        </w:rPr>
      </w:pPr>
      <w:r w:rsidRPr="00A05D7D">
        <w:rPr>
          <w:rFonts w:ascii="Times New Roman" w:hAnsi="Times New Roman" w:cs="Times New Roman"/>
          <w:b/>
          <w:bCs/>
          <w:sz w:val="24"/>
          <w:lang w:val="ro-RO"/>
        </w:rPr>
        <w:t xml:space="preserve">ART. 13 Dispoziţii finale </w:t>
      </w:r>
    </w:p>
    <w:p w14:paraId="3FECF134"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13.1 Modificarea / completarea clauzelor prezentului contract se va face cu acordul ambelor părţi contractante, prin acte adiţionale. </w:t>
      </w:r>
    </w:p>
    <w:p w14:paraId="7FEE3B04"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13.2 Părţile contractante au obligaţia să păstreze confidenţialitatea clauzelor prezentului contract. </w:t>
      </w:r>
    </w:p>
    <w:p w14:paraId="715B1491"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O parte contractanta nu are dreptul, fara acordul scris al celeilalte parti: </w:t>
      </w:r>
    </w:p>
    <w:p w14:paraId="4E30F24A"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de a face cunoscut contractul incheiat intre cele doua parti sau orice prevedere a acestuia unei terte parti, in afara acelor persoane implicate in indeplinirea contractului; </w:t>
      </w:r>
    </w:p>
    <w:p w14:paraId="46CBE536"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de a utiliza informatiile si documentele obtinute sau la care are acces in perioada de derulare a contractului, in alt scop decat acela de a-si indeplini obligatiile contractuale. </w:t>
      </w:r>
    </w:p>
    <w:p w14:paraId="17252AC7" w14:textId="77777777" w:rsidR="00A05D7D" w:rsidRPr="00A05D7D" w:rsidRDefault="00A05D7D" w:rsidP="00A05D7D">
      <w:pPr>
        <w:rPr>
          <w:rFonts w:ascii="Times New Roman" w:hAnsi="Times New Roman" w:cs="Times New Roman"/>
          <w:sz w:val="24"/>
          <w:lang w:val="ro-RO"/>
        </w:rPr>
      </w:pPr>
    </w:p>
    <w:p w14:paraId="07E6C5D3"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13.3 Dezvaluirea oricarei informatii fata de persoanele implicate in indeplinirea contractului se va face confidential si se va extinde numai asupra acelor informatii necesare in vederea indeplinirii contractului. </w:t>
      </w:r>
    </w:p>
    <w:p w14:paraId="3B3FE59A"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13.4 O parte contractanta va fi exonerata de raspunderea pentru dezvaluirea de informatii referitoare la contract daca: </w:t>
      </w:r>
    </w:p>
    <w:p w14:paraId="1D581665"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DEGR E P14-F2 6 </w:t>
      </w:r>
    </w:p>
    <w:p w14:paraId="575FE52D"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a) informatia era cunoscuta partii contractante inainte ca ea sa fi fost primita de la cealalta parte contractanta; sau </w:t>
      </w:r>
    </w:p>
    <w:p w14:paraId="14E7C9F0"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b) informatia a fost dezvaluita dupa ce a fost obtinut acordul scris al celeilalte parti contractante pentru asemenea dezvaluire; sau </w:t>
      </w:r>
    </w:p>
    <w:p w14:paraId="1B3AC6D2" w14:textId="77777777" w:rsidR="00A05D7D" w:rsidRP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c) partea contractanta a fost obligata in mod legal sa dezvaluie informatia. </w:t>
      </w:r>
    </w:p>
    <w:p w14:paraId="38EA1678" w14:textId="77777777" w:rsidR="00A05D7D" w:rsidRPr="00A05D7D" w:rsidRDefault="00A05D7D" w:rsidP="00A05D7D">
      <w:pPr>
        <w:rPr>
          <w:rFonts w:ascii="Times New Roman" w:hAnsi="Times New Roman" w:cs="Times New Roman"/>
          <w:sz w:val="24"/>
          <w:lang w:val="ro-RO"/>
        </w:rPr>
      </w:pPr>
    </w:p>
    <w:p w14:paraId="28199F3D" w14:textId="6DDC0121"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 xml:space="preserve">13.5 Fiecare parte a acestui contract va notifica imediat celeilalte parti orice descoperire a vreunei dezvaluiri neautorizate de informatie confidentiala. </w:t>
      </w:r>
    </w:p>
    <w:p w14:paraId="697EA578" w14:textId="77777777" w:rsidR="00A05D7D" w:rsidRDefault="00A05D7D" w:rsidP="00A05D7D">
      <w:pPr>
        <w:rPr>
          <w:rFonts w:ascii="Times New Roman" w:hAnsi="Times New Roman" w:cs="Times New Roman"/>
          <w:sz w:val="24"/>
          <w:lang w:val="ro-RO"/>
        </w:rPr>
      </w:pPr>
      <w:r w:rsidRPr="00A05D7D">
        <w:rPr>
          <w:rFonts w:ascii="Times New Roman" w:hAnsi="Times New Roman" w:cs="Times New Roman"/>
          <w:sz w:val="24"/>
          <w:lang w:val="ro-RO"/>
        </w:rPr>
        <w:t>Prezentul contract s-a încheiat în două exemplare, câte un exemplar pentru fiecare parte semnatara.</w:t>
      </w:r>
    </w:p>
    <w:p w14:paraId="3CE8CA55" w14:textId="77777777" w:rsidR="00A05D7D" w:rsidRDefault="00A05D7D" w:rsidP="00A05D7D">
      <w:pPr>
        <w:rPr>
          <w:rFonts w:ascii="Times New Roman" w:hAnsi="Times New Roman" w:cs="Times New Roman"/>
          <w:sz w:val="24"/>
          <w:lang w:val="ro-RO"/>
        </w:rPr>
      </w:pPr>
    </w:p>
    <w:tbl>
      <w:tblPr>
        <w:tblStyle w:val="TableGrid0"/>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387"/>
      </w:tblGrid>
      <w:tr w:rsidR="00A05D7D" w:rsidRPr="00EB55BF" w14:paraId="73D66AD6" w14:textId="77777777" w:rsidTr="00A05D7D">
        <w:tc>
          <w:tcPr>
            <w:tcW w:w="4901" w:type="dxa"/>
          </w:tcPr>
          <w:p w14:paraId="3764531E"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SC DELGAZ GRID SA</w:t>
            </w:r>
          </w:p>
          <w:p w14:paraId="1ED565D1" w14:textId="7158FE5C" w:rsidR="00A05D7D" w:rsidRPr="00A05D7D" w:rsidRDefault="00A05D7D" w:rsidP="00A05D7D">
            <w:pPr>
              <w:jc w:val="center"/>
              <w:rPr>
                <w:rFonts w:ascii="Times New Roman" w:hAnsi="Times New Roman" w:cs="Times New Roman"/>
                <w:sz w:val="24"/>
                <w:lang w:val="ro-RO"/>
              </w:rPr>
            </w:pPr>
          </w:p>
          <w:p w14:paraId="7BAFB413"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Prin reprezentant</w:t>
            </w:r>
          </w:p>
          <w:p w14:paraId="1E9C431A"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DIRECTOR DEPARTAMENT</w:t>
            </w:r>
          </w:p>
          <w:p w14:paraId="6BC6FC35"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MANAGEMENTUL INVESTITIILOR</w:t>
            </w:r>
          </w:p>
          <w:p w14:paraId="4BC66D32"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NEGRUTU DRAGOS-CRISTIAN</w:t>
            </w:r>
          </w:p>
          <w:p w14:paraId="1D7B767C" w14:textId="77777777" w:rsidR="00A05D7D" w:rsidRDefault="00A05D7D" w:rsidP="00A05D7D">
            <w:pPr>
              <w:ind w:left="0" w:firstLine="0"/>
              <w:jc w:val="center"/>
              <w:rPr>
                <w:rFonts w:ascii="Times New Roman" w:hAnsi="Times New Roman" w:cs="Times New Roman"/>
                <w:sz w:val="24"/>
                <w:lang w:val="ro-RO"/>
              </w:rPr>
            </w:pPr>
          </w:p>
        </w:tc>
        <w:tc>
          <w:tcPr>
            <w:tcW w:w="4902" w:type="dxa"/>
          </w:tcPr>
          <w:p w14:paraId="6653BC5E" w14:textId="77777777" w:rsidR="00A05D7D" w:rsidRDefault="00A05D7D" w:rsidP="00A05D7D">
            <w:pPr>
              <w:ind w:left="0" w:firstLine="0"/>
              <w:jc w:val="center"/>
              <w:rPr>
                <w:rFonts w:ascii="Times New Roman" w:hAnsi="Times New Roman" w:cs="Times New Roman"/>
                <w:sz w:val="24"/>
                <w:lang w:val="ro-RO"/>
              </w:rPr>
            </w:pPr>
          </w:p>
          <w:p w14:paraId="2864D046" w14:textId="23895377" w:rsidR="00A05D7D" w:rsidRDefault="00A05D7D" w:rsidP="00A05D7D">
            <w:pPr>
              <w:ind w:left="0" w:firstLine="0"/>
              <w:jc w:val="center"/>
              <w:rPr>
                <w:rFonts w:ascii="Times New Roman" w:hAnsi="Times New Roman" w:cs="Times New Roman"/>
                <w:sz w:val="24"/>
                <w:lang w:val="ro-RO"/>
              </w:rPr>
            </w:pPr>
            <w:r w:rsidRPr="00A05D7D">
              <w:rPr>
                <w:rFonts w:ascii="Times New Roman" w:hAnsi="Times New Roman" w:cs="Times New Roman"/>
                <w:sz w:val="24"/>
                <w:lang w:val="ro-RO"/>
              </w:rPr>
              <w:t>UAT CAMPULUNG MOLDOVENESC</w:t>
            </w:r>
          </w:p>
          <w:p w14:paraId="35694BAF" w14:textId="77777777" w:rsidR="00A05D7D" w:rsidRDefault="00A05D7D" w:rsidP="00A05D7D">
            <w:pPr>
              <w:ind w:left="0" w:firstLine="0"/>
              <w:rPr>
                <w:rFonts w:ascii="Times New Roman" w:hAnsi="Times New Roman" w:cs="Times New Roman"/>
                <w:sz w:val="24"/>
                <w:lang w:val="ro-RO"/>
              </w:rPr>
            </w:pPr>
          </w:p>
          <w:p w14:paraId="66CEB9C1" w14:textId="04BF2E8B"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PRIMAR</w:t>
            </w:r>
          </w:p>
          <w:p w14:paraId="23B8FD34" w14:textId="77777777"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NEGURA MIHAITA</w:t>
            </w:r>
          </w:p>
          <w:p w14:paraId="247D3E94" w14:textId="3FBBDB78" w:rsidR="00A05D7D" w:rsidRDefault="00A05D7D" w:rsidP="00A05D7D">
            <w:pPr>
              <w:ind w:left="0" w:firstLine="0"/>
              <w:jc w:val="center"/>
              <w:rPr>
                <w:rFonts w:ascii="Times New Roman" w:hAnsi="Times New Roman" w:cs="Times New Roman"/>
                <w:sz w:val="24"/>
                <w:lang w:val="ro-RO"/>
              </w:rPr>
            </w:pPr>
          </w:p>
        </w:tc>
      </w:tr>
      <w:tr w:rsidR="00A05D7D" w14:paraId="38747949" w14:textId="77777777" w:rsidTr="00A05D7D">
        <w:tc>
          <w:tcPr>
            <w:tcW w:w="4901" w:type="dxa"/>
          </w:tcPr>
          <w:p w14:paraId="1F4F7F27" w14:textId="77777777" w:rsidR="00A05D7D" w:rsidRDefault="00A05D7D" w:rsidP="00A05D7D">
            <w:pPr>
              <w:jc w:val="center"/>
              <w:rPr>
                <w:rFonts w:ascii="Times New Roman" w:hAnsi="Times New Roman" w:cs="Times New Roman"/>
                <w:sz w:val="24"/>
                <w:lang w:val="ro-RO"/>
              </w:rPr>
            </w:pPr>
          </w:p>
          <w:p w14:paraId="39473AE4" w14:textId="77777777" w:rsidR="00A05D7D" w:rsidRDefault="00A05D7D" w:rsidP="00A05D7D">
            <w:pPr>
              <w:jc w:val="center"/>
              <w:rPr>
                <w:rFonts w:ascii="Times New Roman" w:hAnsi="Times New Roman" w:cs="Times New Roman"/>
                <w:sz w:val="24"/>
                <w:lang w:val="ro-RO"/>
              </w:rPr>
            </w:pPr>
          </w:p>
          <w:p w14:paraId="575CEEAA" w14:textId="47CDB28A" w:rsidR="00A05D7D" w:rsidRP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SEF SERVICIU RACORDARE LA RETEA ELECTRICITATE</w:t>
            </w:r>
          </w:p>
          <w:p w14:paraId="233CDF8E" w14:textId="77777777" w:rsidR="00A05D7D" w:rsidRDefault="00A05D7D" w:rsidP="00A05D7D">
            <w:pPr>
              <w:jc w:val="center"/>
              <w:rPr>
                <w:rFonts w:ascii="Times New Roman" w:hAnsi="Times New Roman" w:cs="Times New Roman"/>
                <w:sz w:val="24"/>
                <w:lang w:val="ro-RO"/>
              </w:rPr>
            </w:pPr>
            <w:r w:rsidRPr="00A05D7D">
              <w:rPr>
                <w:rFonts w:ascii="Times New Roman" w:hAnsi="Times New Roman" w:cs="Times New Roman"/>
                <w:sz w:val="24"/>
                <w:lang w:val="ro-RO"/>
              </w:rPr>
              <w:t>NAZAREANU COSTICA ADI</w:t>
            </w:r>
          </w:p>
          <w:p w14:paraId="03CD80FE" w14:textId="77777777" w:rsidR="00A05D7D" w:rsidRDefault="00A05D7D" w:rsidP="00A05D7D">
            <w:pPr>
              <w:ind w:left="0" w:firstLine="0"/>
              <w:jc w:val="center"/>
              <w:rPr>
                <w:rFonts w:ascii="Times New Roman" w:hAnsi="Times New Roman" w:cs="Times New Roman"/>
                <w:sz w:val="24"/>
                <w:lang w:val="ro-RO"/>
              </w:rPr>
            </w:pPr>
          </w:p>
        </w:tc>
        <w:tc>
          <w:tcPr>
            <w:tcW w:w="4902" w:type="dxa"/>
          </w:tcPr>
          <w:p w14:paraId="7DDA3D74" w14:textId="77777777" w:rsidR="00A05D7D" w:rsidRDefault="00A05D7D" w:rsidP="00A05D7D">
            <w:pPr>
              <w:ind w:left="0" w:firstLine="0"/>
              <w:jc w:val="center"/>
              <w:rPr>
                <w:rFonts w:ascii="Times New Roman" w:hAnsi="Times New Roman" w:cs="Times New Roman"/>
                <w:sz w:val="24"/>
                <w:lang w:val="ro-RO"/>
              </w:rPr>
            </w:pPr>
          </w:p>
        </w:tc>
      </w:tr>
    </w:tbl>
    <w:p w14:paraId="5D58CAC9" w14:textId="77777777" w:rsidR="00A05D7D" w:rsidRDefault="00A05D7D" w:rsidP="00E906A3">
      <w:pPr>
        <w:ind w:left="0" w:firstLine="0"/>
        <w:rPr>
          <w:rFonts w:ascii="Times New Roman" w:hAnsi="Times New Roman" w:cs="Times New Roman"/>
          <w:sz w:val="24"/>
          <w:lang w:val="ro-RO"/>
        </w:rPr>
      </w:pPr>
    </w:p>
    <w:p w14:paraId="1655AD40" w14:textId="77777777" w:rsidR="00A05D7D" w:rsidRPr="00E01429" w:rsidRDefault="00A05D7D" w:rsidP="00A05D7D">
      <w:pPr>
        <w:spacing w:after="43" w:line="259" w:lineRule="auto"/>
        <w:ind w:left="0" w:right="0" w:firstLine="0"/>
        <w:jc w:val="right"/>
        <w:rPr>
          <w:rFonts w:ascii="Times New Roman" w:hAnsi="Times New Roman" w:cs="Times New Roman"/>
          <w:sz w:val="24"/>
          <w:lang w:val="ro-RO"/>
        </w:rPr>
      </w:pPr>
      <w:r w:rsidRPr="00E01429">
        <w:rPr>
          <w:rFonts w:ascii="Times New Roman" w:hAnsi="Times New Roman" w:cs="Times New Roman"/>
          <w:sz w:val="24"/>
          <w:u w:val="single" w:color="000000"/>
          <w:lang w:val="ro-RO"/>
        </w:rPr>
        <w:t>ANEXA 1</w:t>
      </w:r>
      <w:r w:rsidRPr="00E01429">
        <w:rPr>
          <w:rFonts w:ascii="Times New Roman" w:hAnsi="Times New Roman" w:cs="Times New Roman"/>
          <w:sz w:val="24"/>
          <w:lang w:val="ro-RO"/>
        </w:rPr>
        <w:t xml:space="preserve"> –  </w:t>
      </w:r>
    </w:p>
    <w:p w14:paraId="6FE4327C" w14:textId="77777777" w:rsidR="00A05D7D" w:rsidRPr="00E01429" w:rsidRDefault="00A05D7D" w:rsidP="00A05D7D">
      <w:pPr>
        <w:spacing w:after="43"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2071AEC4" w14:textId="77777777" w:rsidR="00A05D7D" w:rsidRPr="00E01429" w:rsidRDefault="00A05D7D" w:rsidP="00A05D7D">
      <w:pPr>
        <w:spacing w:after="30"/>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COMISIA COMUNA intre DEGR si </w:t>
      </w:r>
      <w:r w:rsidRPr="00E01429">
        <w:rPr>
          <w:rFonts w:ascii="Times New Roman" w:hAnsi="Times New Roman" w:cs="Times New Roman"/>
          <w:i/>
          <w:sz w:val="24"/>
          <w:lang w:val="ro-RO"/>
        </w:rPr>
        <w:t xml:space="preserve">UAT CAMPULUNG MOLDOVENESC </w:t>
      </w:r>
      <w:r w:rsidRPr="00E01429">
        <w:rPr>
          <w:rFonts w:ascii="Times New Roman" w:hAnsi="Times New Roman" w:cs="Times New Roman"/>
          <w:sz w:val="24"/>
          <w:lang w:val="ro-RO"/>
        </w:rPr>
        <w:t xml:space="preserve">privind cota de proprietate asupra Mijloacelor Fixe, si-a desfasurat activitatea in data de ………………, fiind formata din : </w:t>
      </w:r>
    </w:p>
    <w:p w14:paraId="444A6873" w14:textId="77777777" w:rsidR="00A05D7D" w:rsidRPr="00E01429" w:rsidRDefault="00A05D7D" w:rsidP="00A05D7D">
      <w:pPr>
        <w:spacing w:after="0"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7595D60C" w14:textId="77777777" w:rsidR="00A05D7D" w:rsidRPr="00E01429" w:rsidRDefault="00A05D7D" w:rsidP="00A05D7D">
      <w:pPr>
        <w:spacing w:after="9"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10417523" w14:textId="77777777" w:rsidR="00A05D7D" w:rsidRPr="00E01429" w:rsidRDefault="00A05D7D" w:rsidP="00A05D7D">
      <w:pPr>
        <w:spacing w:after="58"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r>
      <w:r w:rsidRPr="00E01429">
        <w:rPr>
          <w:rFonts w:ascii="Times New Roman" w:hAnsi="Times New Roman" w:cs="Times New Roman"/>
          <w:sz w:val="24"/>
          <w:vertAlign w:val="subscript"/>
          <w:lang w:val="ro-RO"/>
        </w:rPr>
        <w:t xml:space="preserve"> </w:t>
      </w:r>
    </w:p>
    <w:p w14:paraId="3A376D0C" w14:textId="77777777" w:rsidR="00A05D7D" w:rsidRPr="00E01429" w:rsidRDefault="00A05D7D" w:rsidP="00A05D7D">
      <w:pPr>
        <w:tabs>
          <w:tab w:val="center" w:pos="5298"/>
          <w:tab w:val="center" w:pos="8371"/>
        </w:tabs>
        <w:spacing w:after="0"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r>
      <w:r w:rsidRPr="00E01429">
        <w:rPr>
          <w:rFonts w:ascii="Times New Roman" w:hAnsi="Times New Roman" w:cs="Times New Roman"/>
          <w:i/>
          <w:sz w:val="24"/>
          <w:u w:val="single" w:color="000000"/>
          <w:lang w:val="ro-RO"/>
        </w:rPr>
        <w:t>DEGR  si  UAT CAMPULUNG MOLDOVENESC</w:t>
      </w:r>
      <w:r w:rsidRPr="00E01429">
        <w:rPr>
          <w:rFonts w:ascii="Times New Roman" w:hAnsi="Times New Roman" w:cs="Times New Roman"/>
          <w:i/>
          <w:sz w:val="24"/>
          <w:lang w:val="ro-RO"/>
        </w:rPr>
        <w:t xml:space="preserve"> </w:t>
      </w:r>
      <w:r w:rsidRPr="00E01429">
        <w:rPr>
          <w:rFonts w:ascii="Times New Roman" w:hAnsi="Times New Roman" w:cs="Times New Roman"/>
          <w:i/>
          <w:sz w:val="24"/>
          <w:lang w:val="ro-RO"/>
        </w:rPr>
        <w:tab/>
      </w:r>
      <w:r w:rsidRPr="00E01429">
        <w:rPr>
          <w:rFonts w:ascii="Times New Roman" w:hAnsi="Times New Roman" w:cs="Times New Roman"/>
          <w:sz w:val="24"/>
          <w:lang w:val="ro-RO"/>
        </w:rPr>
        <w:t xml:space="preserve"> </w:t>
      </w:r>
    </w:p>
    <w:p w14:paraId="7B5F3B13" w14:textId="77777777" w:rsidR="00A05D7D" w:rsidRPr="00E01429" w:rsidRDefault="00A05D7D" w:rsidP="00A05D7D">
      <w:pPr>
        <w:spacing w:after="112" w:line="218" w:lineRule="auto"/>
        <w:ind w:left="5299" w:right="1308"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i/>
          <w:sz w:val="24"/>
          <w:lang w:val="ro-RO"/>
        </w:rPr>
        <w:t xml:space="preserve"> </w:t>
      </w:r>
    </w:p>
    <w:p w14:paraId="0F6A4051" w14:textId="77777777" w:rsidR="00A05D7D" w:rsidRPr="00E01429" w:rsidRDefault="00A05D7D" w:rsidP="00A05D7D">
      <w:pPr>
        <w:spacing w:after="113"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7A321301" w14:textId="77777777" w:rsidR="00A05D7D" w:rsidRPr="00E01429" w:rsidRDefault="00A05D7D" w:rsidP="00A05D7D">
      <w:pPr>
        <w:tabs>
          <w:tab w:val="center" w:pos="4321"/>
          <w:tab w:val="center" w:pos="8371"/>
        </w:tabs>
        <w:spacing w:after="0"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CORE SUCEAVA………………………..……. ……………………………….     </w:t>
      </w:r>
      <w:r w:rsidRPr="00E01429">
        <w:rPr>
          <w:rFonts w:ascii="Times New Roman" w:hAnsi="Times New Roman" w:cs="Times New Roman"/>
          <w:sz w:val="24"/>
          <w:lang w:val="ro-RO"/>
        </w:rPr>
        <w:tab/>
      </w:r>
      <w:r w:rsidRPr="00E01429">
        <w:rPr>
          <w:rFonts w:ascii="Times New Roman" w:hAnsi="Times New Roman" w:cs="Times New Roman"/>
          <w:sz w:val="24"/>
          <w:vertAlign w:val="superscript"/>
          <w:lang w:val="ro-RO"/>
        </w:rPr>
        <w:t xml:space="preserve"> </w:t>
      </w:r>
    </w:p>
    <w:p w14:paraId="6E0FF450" w14:textId="77777777" w:rsidR="00A05D7D" w:rsidRPr="00E01429" w:rsidRDefault="00A05D7D" w:rsidP="00A05D7D">
      <w:pPr>
        <w:spacing w:after="135"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751C9114" w14:textId="77777777" w:rsidR="00A05D7D" w:rsidRPr="00E01429" w:rsidRDefault="00A05D7D" w:rsidP="00A05D7D">
      <w:pPr>
        <w:tabs>
          <w:tab w:val="center" w:pos="8371"/>
        </w:tabs>
        <w:ind w:left="0" w:right="0" w:firstLine="0"/>
        <w:jc w:val="left"/>
        <w:rPr>
          <w:rFonts w:ascii="Times New Roman" w:hAnsi="Times New Roman" w:cs="Times New Roman"/>
          <w:sz w:val="24"/>
          <w:lang w:val="ro-RO"/>
        </w:rPr>
      </w:pPr>
      <w:r w:rsidRPr="00E01429">
        <w:rPr>
          <w:rFonts w:ascii="Times New Roman" w:hAnsi="Times New Roman" w:cs="Times New Roman"/>
          <w:color w:val="FF0000"/>
          <w:sz w:val="24"/>
          <w:lang w:val="ro-RO"/>
        </w:rPr>
        <w:t xml:space="preserve">                </w:t>
      </w:r>
      <w:r w:rsidRPr="00E01429">
        <w:rPr>
          <w:rFonts w:ascii="Times New Roman" w:hAnsi="Times New Roman" w:cs="Times New Roman"/>
          <w:sz w:val="24"/>
          <w:lang w:val="ro-RO"/>
        </w:rPr>
        <w:t xml:space="preserve">Manager Proiect electricitate DMI………………………………………. </w:t>
      </w:r>
      <w:r w:rsidRPr="00E01429">
        <w:rPr>
          <w:rFonts w:ascii="Times New Roman" w:hAnsi="Times New Roman" w:cs="Times New Roman"/>
          <w:sz w:val="24"/>
          <w:lang w:val="ro-RO"/>
        </w:rPr>
        <w:tab/>
      </w:r>
      <w:r w:rsidRPr="00E01429">
        <w:rPr>
          <w:rFonts w:ascii="Times New Roman" w:hAnsi="Times New Roman" w:cs="Times New Roman"/>
          <w:sz w:val="24"/>
          <w:vertAlign w:val="superscript"/>
          <w:lang w:val="ro-RO"/>
        </w:rPr>
        <w:t xml:space="preserve"> </w:t>
      </w:r>
    </w:p>
    <w:p w14:paraId="63F69B62" w14:textId="77777777" w:rsidR="00A05D7D" w:rsidRPr="00E01429" w:rsidRDefault="00A05D7D" w:rsidP="00A05D7D">
      <w:pPr>
        <w:spacing w:after="0"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6B3E6D5" w14:textId="77777777" w:rsidR="00A05D7D" w:rsidRPr="00E01429" w:rsidRDefault="00A05D7D" w:rsidP="00A05D7D">
      <w:pPr>
        <w:spacing w:after="46"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3EAB1FE4" w14:textId="77777777" w:rsidR="00A05D7D" w:rsidRPr="00E01429" w:rsidRDefault="00A05D7D" w:rsidP="00A05D7D">
      <w:pPr>
        <w:tabs>
          <w:tab w:val="center" w:pos="4171"/>
          <w:tab w:val="center" w:pos="8371"/>
        </w:tabs>
        <w:spacing w:after="69"/>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Proiectant PTh…………………………………………………………… </w:t>
      </w:r>
      <w:r w:rsidRPr="00E01429">
        <w:rPr>
          <w:rFonts w:ascii="Times New Roman" w:hAnsi="Times New Roman" w:cs="Times New Roman"/>
          <w:sz w:val="24"/>
          <w:lang w:val="ro-RO"/>
        </w:rPr>
        <w:tab/>
        <w:t xml:space="preserve"> </w:t>
      </w:r>
    </w:p>
    <w:p w14:paraId="45F3559B" w14:textId="77777777" w:rsidR="00A05D7D" w:rsidRPr="00E01429" w:rsidRDefault="00A05D7D" w:rsidP="00A05D7D">
      <w:pPr>
        <w:spacing w:after="13"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2327E4BE" w14:textId="77777777" w:rsidR="00A05D7D" w:rsidRPr="00E01429" w:rsidRDefault="00A05D7D" w:rsidP="00A05D7D">
      <w:pPr>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Reprezentat ……………………………………………… </w:t>
      </w:r>
    </w:p>
    <w:p w14:paraId="4C7F00CC" w14:textId="77777777" w:rsidR="00A05D7D" w:rsidRPr="00E01429" w:rsidRDefault="00A05D7D" w:rsidP="00A05D7D">
      <w:pPr>
        <w:spacing w:after="220"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3F4E7FA8" w14:textId="77777777" w:rsidR="00A05D7D" w:rsidRPr="00E01429" w:rsidRDefault="00A05D7D" w:rsidP="00A05D7D">
      <w:pPr>
        <w:spacing w:after="125"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418418F0" w14:textId="77777777" w:rsidR="00A05D7D" w:rsidRPr="00E01429" w:rsidRDefault="00A05D7D" w:rsidP="00A05D7D">
      <w:pPr>
        <w:spacing w:after="0"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3BD7EEA" w14:textId="77777777" w:rsidR="00A05D7D" w:rsidRPr="00E01429" w:rsidRDefault="00A05D7D" w:rsidP="00A05D7D">
      <w:pPr>
        <w:tabs>
          <w:tab w:val="center" w:pos="4190"/>
          <w:tab w:val="center" w:pos="8371"/>
        </w:tabs>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Comisia a stabilit urmatoarele cote de proprietate asupra Mijloacelor Fixe : </w:t>
      </w:r>
      <w:r w:rsidRPr="00E01429">
        <w:rPr>
          <w:rFonts w:ascii="Times New Roman" w:hAnsi="Times New Roman" w:cs="Times New Roman"/>
          <w:sz w:val="24"/>
          <w:lang w:val="ro-RO"/>
        </w:rPr>
        <w:tab/>
      </w:r>
      <w:r w:rsidRPr="00E01429">
        <w:rPr>
          <w:rFonts w:ascii="Times New Roman" w:hAnsi="Times New Roman" w:cs="Times New Roman"/>
          <w:sz w:val="24"/>
          <w:vertAlign w:val="subscript"/>
          <w:lang w:val="ro-RO"/>
        </w:rPr>
        <w:t xml:space="preserve"> </w:t>
      </w:r>
    </w:p>
    <w:p w14:paraId="17BA94AD" w14:textId="77777777" w:rsidR="00A05D7D" w:rsidRPr="00E01429" w:rsidRDefault="00A05D7D" w:rsidP="00A05D7D">
      <w:pPr>
        <w:spacing w:after="75"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6BE67721" w14:textId="77777777" w:rsidR="00A05D7D" w:rsidRPr="00E01429" w:rsidRDefault="00A05D7D" w:rsidP="00A05D7D">
      <w:pPr>
        <w:spacing w:after="43" w:line="259" w:lineRule="auto"/>
        <w:ind w:left="837" w:right="684" w:hanging="1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375155E" w14:textId="77777777" w:rsidR="00A05D7D" w:rsidRPr="00E01429" w:rsidRDefault="00A05D7D" w:rsidP="00A05D7D">
      <w:pPr>
        <w:spacing w:after="0"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3DC16BAC" w14:textId="77777777" w:rsidR="00A05D7D" w:rsidRPr="00E01429" w:rsidRDefault="00A05D7D" w:rsidP="00A05D7D">
      <w:pPr>
        <w:spacing w:after="279"/>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Comisia a stabilit urmatoarele cote de proprietate asupra Mijloacelor Fixe in procente: </w:t>
      </w:r>
    </w:p>
    <w:p w14:paraId="404C8BFD" w14:textId="77777777" w:rsidR="00A05D7D" w:rsidRPr="00E01429" w:rsidRDefault="00A05D7D" w:rsidP="00A05D7D">
      <w:pPr>
        <w:spacing w:after="11"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53A32EF8" w14:textId="77777777" w:rsidR="00A05D7D" w:rsidRPr="00E01429" w:rsidRDefault="00A05D7D" w:rsidP="00A05D7D">
      <w:pPr>
        <w:tabs>
          <w:tab w:val="center" w:pos="947"/>
          <w:tab w:val="center" w:pos="7027"/>
        </w:tabs>
        <w:spacing w:after="144"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 </w:t>
      </w:r>
      <w:r w:rsidRPr="00E01429">
        <w:rPr>
          <w:rFonts w:ascii="Times New Roman" w:hAnsi="Times New Roman" w:cs="Times New Roman"/>
          <w:sz w:val="24"/>
          <w:lang w:val="ro-RO"/>
        </w:rPr>
        <w:tab/>
        <w:t xml:space="preserve">………………………………………….. </w:t>
      </w:r>
    </w:p>
    <w:p w14:paraId="364DB391" w14:textId="77777777" w:rsidR="00A05D7D" w:rsidRPr="00E01429" w:rsidRDefault="00A05D7D" w:rsidP="00A05D7D">
      <w:pPr>
        <w:spacing w:after="143" w:line="259" w:lineRule="auto"/>
        <w:ind w:left="10" w:right="960" w:hanging="10"/>
        <w:jc w:val="right"/>
        <w:rPr>
          <w:rFonts w:ascii="Times New Roman" w:hAnsi="Times New Roman" w:cs="Times New Roman"/>
          <w:sz w:val="24"/>
          <w:lang w:val="ro-RO"/>
        </w:rPr>
      </w:pPr>
      <w:r w:rsidRPr="00E01429">
        <w:rPr>
          <w:rFonts w:ascii="Times New Roman" w:hAnsi="Times New Roman" w:cs="Times New Roman"/>
          <w:sz w:val="24"/>
          <w:lang w:val="ro-RO"/>
        </w:rPr>
        <w:t xml:space="preserve">…… % de DEGR,  ………% cofinantator </w:t>
      </w:r>
    </w:p>
    <w:p w14:paraId="5DEE827D" w14:textId="77777777" w:rsidR="00A05D7D" w:rsidRPr="00E01429" w:rsidRDefault="00A05D7D" w:rsidP="00A05D7D">
      <w:pPr>
        <w:spacing w:after="142" w:line="259" w:lineRule="auto"/>
        <w:ind w:left="531" w:right="0" w:firstLine="0"/>
        <w:jc w:val="center"/>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2210D3D2" w14:textId="77777777" w:rsidR="00A05D7D" w:rsidRPr="00E01429" w:rsidRDefault="00A05D7D" w:rsidP="00A05D7D">
      <w:pPr>
        <w:spacing w:line="258" w:lineRule="auto"/>
        <w:ind w:left="0" w:right="8869"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7A9AF408" w14:textId="77777777" w:rsidR="00A05D7D" w:rsidRPr="00E01429" w:rsidRDefault="00A05D7D" w:rsidP="00A05D7D">
      <w:pPr>
        <w:spacing w:after="34"/>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Toate situatiile de lucrari vor fi facturate si decontate in proportie de 50,00 % de cofinantator si in proportie de 50,00 % de DEGR.  </w:t>
      </w:r>
    </w:p>
    <w:p w14:paraId="69BD182F" w14:textId="77777777" w:rsidR="00A05D7D" w:rsidRDefault="00A05D7D" w:rsidP="00A05D7D">
      <w:pPr>
        <w:rPr>
          <w:rFonts w:ascii="Times New Roman" w:hAnsi="Times New Roman" w:cs="Times New Roman"/>
          <w:sz w:val="24"/>
          <w:lang w:val="ro-RO"/>
        </w:rPr>
      </w:pPr>
    </w:p>
    <w:p w14:paraId="001B499D" w14:textId="77777777" w:rsidR="00A05D7D" w:rsidRDefault="00A05D7D" w:rsidP="00A05D7D">
      <w:pPr>
        <w:rPr>
          <w:rFonts w:ascii="Times New Roman" w:hAnsi="Times New Roman" w:cs="Times New Roman"/>
          <w:sz w:val="24"/>
          <w:lang w:val="ro-RO"/>
        </w:rPr>
      </w:pPr>
    </w:p>
    <w:tbl>
      <w:tblPr>
        <w:tblStyle w:val="TableGrid0"/>
        <w:tblpPr w:leftFromText="180" w:rightFromText="180" w:vertAnchor="text" w:horzAnchor="margin" w:tblpXSpec="center" w:tblpY="20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E906A3" w:rsidRPr="00E906A3" w14:paraId="038EE525" w14:textId="77777777" w:rsidTr="00E906A3">
        <w:tc>
          <w:tcPr>
            <w:tcW w:w="5203" w:type="dxa"/>
            <w:hideMark/>
          </w:tcPr>
          <w:p w14:paraId="2D1A9064" w14:textId="77777777" w:rsidR="00E906A3" w:rsidRPr="00E906A3" w:rsidRDefault="00E906A3" w:rsidP="00E906A3">
            <w:pPr>
              <w:jc w:val="center"/>
              <w:rPr>
                <w:rFonts w:ascii="Times New Roman" w:hAnsi="Times New Roman" w:cs="Times New Roman"/>
                <w:b/>
                <w:sz w:val="24"/>
                <w:lang w:val="pt-BR"/>
              </w:rPr>
            </w:pPr>
            <w:r w:rsidRPr="00E906A3">
              <w:rPr>
                <w:rFonts w:ascii="Times New Roman" w:hAnsi="Times New Roman" w:cs="Times New Roman"/>
                <w:b/>
                <w:sz w:val="24"/>
                <w:lang w:val="pt-BR"/>
              </w:rPr>
              <w:t>Președinte de ședință,</w:t>
            </w:r>
          </w:p>
        </w:tc>
        <w:tc>
          <w:tcPr>
            <w:tcW w:w="4720" w:type="dxa"/>
            <w:hideMark/>
          </w:tcPr>
          <w:p w14:paraId="6F2224AB" w14:textId="77777777" w:rsidR="00E906A3" w:rsidRPr="00E906A3" w:rsidRDefault="00E906A3" w:rsidP="00E906A3">
            <w:pPr>
              <w:jc w:val="center"/>
              <w:rPr>
                <w:rFonts w:ascii="Times New Roman" w:hAnsi="Times New Roman" w:cs="Times New Roman"/>
                <w:b/>
                <w:sz w:val="24"/>
                <w:lang w:val="pt-BR"/>
              </w:rPr>
            </w:pPr>
            <w:r w:rsidRPr="00E906A3">
              <w:rPr>
                <w:rFonts w:ascii="Times New Roman" w:hAnsi="Times New Roman" w:cs="Times New Roman"/>
                <w:b/>
                <w:sz w:val="24"/>
                <w:lang w:val="pt-BR"/>
              </w:rPr>
              <w:t>Secretar General,</w:t>
            </w:r>
          </w:p>
          <w:p w14:paraId="0BE5A245" w14:textId="62F75401" w:rsidR="00E906A3" w:rsidRPr="00E906A3" w:rsidRDefault="00E906A3" w:rsidP="00E906A3">
            <w:pPr>
              <w:jc w:val="center"/>
              <w:rPr>
                <w:rFonts w:ascii="Times New Roman" w:hAnsi="Times New Roman" w:cs="Times New Roman"/>
                <w:b/>
                <w:sz w:val="24"/>
                <w:lang w:val="pt-BR"/>
              </w:rPr>
            </w:pPr>
            <w:r w:rsidRPr="00E906A3">
              <w:rPr>
                <w:rFonts w:ascii="Times New Roman" w:hAnsi="Times New Roman" w:cs="Times New Roman"/>
                <w:b/>
                <w:sz w:val="24"/>
                <w:lang w:val="pt-BR"/>
              </w:rPr>
              <w:t>Erha</w:t>
            </w:r>
            <w:r w:rsidR="00177315">
              <w:rPr>
                <w:rFonts w:ascii="Times New Roman" w:hAnsi="Times New Roman" w:cs="Times New Roman"/>
                <w:b/>
                <w:sz w:val="24"/>
                <w:lang w:val="pt-BR"/>
              </w:rPr>
              <w:t>n</w:t>
            </w:r>
            <w:r w:rsidRPr="00E906A3">
              <w:rPr>
                <w:rFonts w:ascii="Times New Roman" w:hAnsi="Times New Roman" w:cs="Times New Roman"/>
                <w:b/>
                <w:sz w:val="24"/>
                <w:lang w:val="pt-BR"/>
              </w:rPr>
              <w:t xml:space="preserve"> Rodica</w:t>
            </w:r>
          </w:p>
        </w:tc>
      </w:tr>
    </w:tbl>
    <w:p w14:paraId="14A03D3C" w14:textId="77777777" w:rsidR="00A05D7D" w:rsidRPr="00A05D7D" w:rsidRDefault="00A05D7D" w:rsidP="00E906A3">
      <w:pPr>
        <w:ind w:left="0" w:firstLine="0"/>
        <w:jc w:val="center"/>
        <w:rPr>
          <w:rFonts w:ascii="Times New Roman" w:hAnsi="Times New Roman" w:cs="Times New Roman"/>
          <w:sz w:val="24"/>
          <w:lang w:val="ro-RO"/>
        </w:rPr>
      </w:pPr>
    </w:p>
    <w:sectPr w:rsidR="00A05D7D" w:rsidRPr="00A05D7D" w:rsidSect="00A05D7D">
      <w:footerReference w:type="even" r:id="rId7"/>
      <w:footerReference w:type="default" r:id="rId8"/>
      <w:footerReference w:type="first" r:id="rId9"/>
      <w:pgSz w:w="11906" w:h="16838"/>
      <w:pgMar w:top="320" w:right="1505" w:bottom="234" w:left="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0F82" w14:textId="77777777" w:rsidR="00E7437A" w:rsidRDefault="00E7437A">
      <w:pPr>
        <w:spacing w:after="0" w:line="240" w:lineRule="auto"/>
      </w:pPr>
      <w:r>
        <w:separator/>
      </w:r>
    </w:p>
  </w:endnote>
  <w:endnote w:type="continuationSeparator" w:id="0">
    <w:p w14:paraId="5BC16891" w14:textId="77777777" w:rsidR="00E7437A" w:rsidRDefault="00E7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6D1" w14:textId="77777777" w:rsidR="00AD24DE" w:rsidRDefault="00AD24D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CD1D" w14:textId="088B12E0" w:rsidR="00AD24DE" w:rsidRPr="00E01429" w:rsidRDefault="00E01429" w:rsidP="00E01429">
    <w:pPr>
      <w:spacing w:after="160" w:line="259" w:lineRule="auto"/>
      <w:ind w:left="0" w:right="0" w:firstLine="0"/>
      <w:jc w:val="center"/>
      <w:rPr>
        <w:lang w:val="ro-RO"/>
      </w:rPr>
    </w:pPr>
    <w:r>
      <w:rPr>
        <w:lang w:val="ro-RO"/>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D126" w14:textId="77777777" w:rsidR="00AD24DE" w:rsidRDefault="00AD24D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BC58" w14:textId="77777777" w:rsidR="00E7437A" w:rsidRDefault="00E7437A">
      <w:pPr>
        <w:spacing w:after="0" w:line="240" w:lineRule="auto"/>
      </w:pPr>
      <w:r>
        <w:separator/>
      </w:r>
    </w:p>
  </w:footnote>
  <w:footnote w:type="continuationSeparator" w:id="0">
    <w:p w14:paraId="4581378B" w14:textId="77777777" w:rsidR="00E7437A" w:rsidRDefault="00E74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E9"/>
    <w:multiLevelType w:val="hybridMultilevel"/>
    <w:tmpl w:val="74FC6350"/>
    <w:lvl w:ilvl="0" w:tplc="67221C7E">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AE6088">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F2627C">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CED3A8">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C81ED4">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C20AC">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A006F6">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10BB42">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AADC84">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54D00"/>
    <w:multiLevelType w:val="hybridMultilevel"/>
    <w:tmpl w:val="8BBADE1E"/>
    <w:lvl w:ilvl="0" w:tplc="D35022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2E9F2C">
      <w:start w:val="1"/>
      <w:numFmt w:val="lowerLetter"/>
      <w:lvlText w:val="%2"/>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A67730">
      <w:start w:val="1"/>
      <w:numFmt w:val="lowerLetter"/>
      <w:lvlRestart w:val="0"/>
      <w:lvlText w:val="%3)"/>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A3B96">
      <w:start w:val="1"/>
      <w:numFmt w:val="decimal"/>
      <w:lvlText w:val="%4"/>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F2BCC6">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70CB8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ED1A8">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AA5EE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0254EE">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AF3725"/>
    <w:multiLevelType w:val="hybridMultilevel"/>
    <w:tmpl w:val="84C6125A"/>
    <w:lvl w:ilvl="0" w:tplc="51D8265C">
      <w:start w:val="1"/>
      <w:numFmt w:val="bullet"/>
      <w:lvlText w:val="-"/>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BEC9C8">
      <w:start w:val="1"/>
      <w:numFmt w:val="bullet"/>
      <w:lvlText w:val="o"/>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22FC7E">
      <w:start w:val="1"/>
      <w:numFmt w:val="bullet"/>
      <w:lvlText w:val="▪"/>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CEE208">
      <w:start w:val="1"/>
      <w:numFmt w:val="bullet"/>
      <w:lvlText w:val="•"/>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F4F8FE">
      <w:start w:val="1"/>
      <w:numFmt w:val="bullet"/>
      <w:lvlText w:val="o"/>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12D754">
      <w:start w:val="1"/>
      <w:numFmt w:val="bullet"/>
      <w:lvlText w:val="▪"/>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2A04FC">
      <w:start w:val="1"/>
      <w:numFmt w:val="bullet"/>
      <w:lvlText w:val="•"/>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C99EA">
      <w:start w:val="1"/>
      <w:numFmt w:val="bullet"/>
      <w:lvlText w:val="o"/>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268554">
      <w:start w:val="1"/>
      <w:numFmt w:val="bullet"/>
      <w:lvlText w:val="▪"/>
      <w:lvlJc w:val="left"/>
      <w:pPr>
        <w:ind w:left="6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0E440B"/>
    <w:multiLevelType w:val="hybridMultilevel"/>
    <w:tmpl w:val="25B63C56"/>
    <w:lvl w:ilvl="0" w:tplc="330A69A6">
      <w:start w:val="2"/>
      <w:numFmt w:val="lowerLetter"/>
      <w:lvlText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48BD0">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28DC1A">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98A94E">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3E553A">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4A07C">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E40852">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0D14A">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AE83F4">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3653B0"/>
    <w:multiLevelType w:val="hybridMultilevel"/>
    <w:tmpl w:val="7672540E"/>
    <w:lvl w:ilvl="0" w:tplc="F7B68D44">
      <w:start w:val="2"/>
      <w:numFmt w:val="lowerLetter"/>
      <w:lvlText w:val="%1)"/>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2B312">
      <w:start w:val="1"/>
      <w:numFmt w:val="lowerLetter"/>
      <w:lvlText w:val="%2"/>
      <w:lvlJc w:val="left"/>
      <w:pPr>
        <w:ind w:left="1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E03DDC">
      <w:start w:val="1"/>
      <w:numFmt w:val="lowerRoman"/>
      <w:lvlText w:val="%3"/>
      <w:lvlJc w:val="left"/>
      <w:pPr>
        <w:ind w:left="2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AA9F12">
      <w:start w:val="1"/>
      <w:numFmt w:val="decimal"/>
      <w:lvlText w:val="%4"/>
      <w:lvlJc w:val="left"/>
      <w:pPr>
        <w:ind w:left="3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B40528">
      <w:start w:val="1"/>
      <w:numFmt w:val="lowerLetter"/>
      <w:lvlText w:val="%5"/>
      <w:lvlJc w:val="left"/>
      <w:pPr>
        <w:ind w:left="3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1CE75C">
      <w:start w:val="1"/>
      <w:numFmt w:val="lowerRoman"/>
      <w:lvlText w:val="%6"/>
      <w:lvlJc w:val="left"/>
      <w:pPr>
        <w:ind w:left="4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D89F66">
      <w:start w:val="1"/>
      <w:numFmt w:val="decimal"/>
      <w:lvlText w:val="%7"/>
      <w:lvlJc w:val="left"/>
      <w:pPr>
        <w:ind w:left="5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E4EAE">
      <w:start w:val="1"/>
      <w:numFmt w:val="lowerLetter"/>
      <w:lvlText w:val="%8"/>
      <w:lvlJc w:val="left"/>
      <w:pPr>
        <w:ind w:left="5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E01912">
      <w:start w:val="1"/>
      <w:numFmt w:val="lowerRoman"/>
      <w:lvlText w:val="%9"/>
      <w:lvlJc w:val="left"/>
      <w:pPr>
        <w:ind w:left="6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41C35"/>
    <w:multiLevelType w:val="hybridMultilevel"/>
    <w:tmpl w:val="CDA4AFA0"/>
    <w:lvl w:ilvl="0" w:tplc="23E0962E">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8854B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1653A6">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4E4F6">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E7A0C">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4FB42">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B0D046">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AA54A4">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9631F0">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500FD1"/>
    <w:multiLevelType w:val="multilevel"/>
    <w:tmpl w:val="FDF8AB8C"/>
    <w:lvl w:ilvl="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566350"/>
    <w:multiLevelType w:val="hybridMultilevel"/>
    <w:tmpl w:val="8F1224DA"/>
    <w:lvl w:ilvl="0" w:tplc="209C5094">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943622">
      <w:start w:val="1"/>
      <w:numFmt w:val="lowerLetter"/>
      <w:lvlText w:val="%2"/>
      <w:lvlJc w:val="left"/>
      <w:pPr>
        <w:ind w:left="1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CA89DE">
      <w:start w:val="1"/>
      <w:numFmt w:val="lowerRoman"/>
      <w:lvlText w:val="%3"/>
      <w:lvlJc w:val="left"/>
      <w:pPr>
        <w:ind w:left="1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C882DE">
      <w:start w:val="1"/>
      <w:numFmt w:val="decimal"/>
      <w:lvlText w:val="%4"/>
      <w:lvlJc w:val="left"/>
      <w:pPr>
        <w:ind w:left="2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18D2B8">
      <w:start w:val="1"/>
      <w:numFmt w:val="lowerLetter"/>
      <w:lvlText w:val="%5"/>
      <w:lvlJc w:val="left"/>
      <w:pPr>
        <w:ind w:left="3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720142">
      <w:start w:val="1"/>
      <w:numFmt w:val="lowerRoman"/>
      <w:lvlText w:val="%6"/>
      <w:lvlJc w:val="left"/>
      <w:pPr>
        <w:ind w:left="4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C2C8C">
      <w:start w:val="1"/>
      <w:numFmt w:val="decimal"/>
      <w:lvlText w:val="%7"/>
      <w:lvlJc w:val="left"/>
      <w:pPr>
        <w:ind w:left="4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0A6F30">
      <w:start w:val="1"/>
      <w:numFmt w:val="lowerLetter"/>
      <w:lvlText w:val="%8"/>
      <w:lvlJc w:val="left"/>
      <w:pPr>
        <w:ind w:left="5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220B46">
      <w:start w:val="1"/>
      <w:numFmt w:val="lowerRoman"/>
      <w:lvlText w:val="%9"/>
      <w:lvlJc w:val="left"/>
      <w:pPr>
        <w:ind w:left="6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66001F"/>
    <w:multiLevelType w:val="multilevel"/>
    <w:tmpl w:val="95B60D5A"/>
    <w:lvl w:ilvl="0">
      <w:start w:val="1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5158CC"/>
    <w:multiLevelType w:val="hybridMultilevel"/>
    <w:tmpl w:val="B3DA399C"/>
    <w:lvl w:ilvl="0" w:tplc="9B78E354">
      <w:start w:val="1"/>
      <w:numFmt w:val="lowerLetter"/>
      <w:lvlText w:val="%1)"/>
      <w:lvlJc w:val="left"/>
      <w:pPr>
        <w:ind w:left="1198"/>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1" w:tplc="A4B8B24C">
      <w:start w:val="1"/>
      <w:numFmt w:val="lowerLetter"/>
      <w:lvlText w:val="%2"/>
      <w:lvlJc w:val="left"/>
      <w:pPr>
        <w:ind w:left="19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2" w:tplc="80E08018">
      <w:start w:val="1"/>
      <w:numFmt w:val="lowerRoman"/>
      <w:lvlText w:val="%3"/>
      <w:lvlJc w:val="left"/>
      <w:pPr>
        <w:ind w:left="26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3" w:tplc="A6CC6A44">
      <w:start w:val="1"/>
      <w:numFmt w:val="decimal"/>
      <w:lvlText w:val="%4"/>
      <w:lvlJc w:val="left"/>
      <w:pPr>
        <w:ind w:left="33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4" w:tplc="1BB8E36A">
      <w:start w:val="1"/>
      <w:numFmt w:val="lowerLetter"/>
      <w:lvlText w:val="%5"/>
      <w:lvlJc w:val="left"/>
      <w:pPr>
        <w:ind w:left="408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5" w:tplc="14381922">
      <w:start w:val="1"/>
      <w:numFmt w:val="lowerRoman"/>
      <w:lvlText w:val="%6"/>
      <w:lvlJc w:val="left"/>
      <w:pPr>
        <w:ind w:left="480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6" w:tplc="6CE6212A">
      <w:start w:val="1"/>
      <w:numFmt w:val="decimal"/>
      <w:lvlText w:val="%7"/>
      <w:lvlJc w:val="left"/>
      <w:pPr>
        <w:ind w:left="55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7" w:tplc="925E8D2C">
      <w:start w:val="1"/>
      <w:numFmt w:val="lowerLetter"/>
      <w:lvlText w:val="%8"/>
      <w:lvlJc w:val="left"/>
      <w:pPr>
        <w:ind w:left="62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8" w:tplc="787EEE5C">
      <w:start w:val="1"/>
      <w:numFmt w:val="lowerRoman"/>
      <w:lvlText w:val="%9"/>
      <w:lvlJc w:val="left"/>
      <w:pPr>
        <w:ind w:left="69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abstractNum>
  <w:abstractNum w:abstractNumId="10" w15:restartNumberingAfterBreak="0">
    <w:nsid w:val="7A54493C"/>
    <w:multiLevelType w:val="hybridMultilevel"/>
    <w:tmpl w:val="91829C2E"/>
    <w:lvl w:ilvl="0" w:tplc="F7D2C3F2">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9A2124">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8F544">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70666C">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DC7744">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9C8EC0">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9AFBE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0A62E">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ABDDC">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8522242">
    <w:abstractNumId w:val="0"/>
  </w:num>
  <w:num w:numId="2" w16cid:durableId="608973271">
    <w:abstractNumId w:val="7"/>
  </w:num>
  <w:num w:numId="3" w16cid:durableId="407851030">
    <w:abstractNumId w:val="4"/>
  </w:num>
  <w:num w:numId="4" w16cid:durableId="256057939">
    <w:abstractNumId w:val="1"/>
  </w:num>
  <w:num w:numId="5" w16cid:durableId="1733233948">
    <w:abstractNumId w:val="9"/>
  </w:num>
  <w:num w:numId="6" w16cid:durableId="1005287629">
    <w:abstractNumId w:val="2"/>
  </w:num>
  <w:num w:numId="7" w16cid:durableId="1119370420">
    <w:abstractNumId w:val="3"/>
  </w:num>
  <w:num w:numId="8" w16cid:durableId="516625867">
    <w:abstractNumId w:val="8"/>
  </w:num>
  <w:num w:numId="9" w16cid:durableId="1211726138">
    <w:abstractNumId w:val="10"/>
  </w:num>
  <w:num w:numId="10" w16cid:durableId="703218140">
    <w:abstractNumId w:val="6"/>
  </w:num>
  <w:num w:numId="11" w16cid:durableId="11352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DE"/>
    <w:rsid w:val="00177315"/>
    <w:rsid w:val="002307D4"/>
    <w:rsid w:val="00255707"/>
    <w:rsid w:val="00433B5B"/>
    <w:rsid w:val="004539C7"/>
    <w:rsid w:val="005839D8"/>
    <w:rsid w:val="00767B00"/>
    <w:rsid w:val="007B13CA"/>
    <w:rsid w:val="00857163"/>
    <w:rsid w:val="0086348C"/>
    <w:rsid w:val="009779C2"/>
    <w:rsid w:val="00997875"/>
    <w:rsid w:val="00A05D7D"/>
    <w:rsid w:val="00A10D5A"/>
    <w:rsid w:val="00AA7D62"/>
    <w:rsid w:val="00AD24DE"/>
    <w:rsid w:val="00B0061A"/>
    <w:rsid w:val="00DB3FE0"/>
    <w:rsid w:val="00E01429"/>
    <w:rsid w:val="00E32207"/>
    <w:rsid w:val="00E7437A"/>
    <w:rsid w:val="00E906A3"/>
    <w:rsid w:val="00EB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2A08"/>
  <w15:docId w15:val="{CB2D12FC-F81D-46DD-8499-EF7842CA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850" w:right="53" w:hanging="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1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1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429"/>
    <w:rPr>
      <w:rFonts w:ascii="Calibri" w:eastAsia="Calibri" w:hAnsi="Calibri" w:cs="Calibri"/>
      <w:color w:val="000000"/>
      <w:sz w:val="22"/>
    </w:rPr>
  </w:style>
  <w:style w:type="paragraph" w:styleId="Footer">
    <w:name w:val="footer"/>
    <w:basedOn w:val="Normal"/>
    <w:link w:val="FooterChar"/>
    <w:uiPriority w:val="99"/>
    <w:unhideWhenUsed/>
    <w:rsid w:val="00E0142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E01429"/>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2270</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m28963</dc:creator>
  <cp:keywords/>
  <cp:lastModifiedBy>Andrei.Chiorean</cp:lastModifiedBy>
  <cp:revision>12</cp:revision>
  <cp:lastPrinted>2026-06-05T06:21:00Z</cp:lastPrinted>
  <dcterms:created xsi:type="dcterms:W3CDTF">2025-11-24T09:00:00Z</dcterms:created>
  <dcterms:modified xsi:type="dcterms:W3CDTF">2026-06-09T06:40:00Z</dcterms:modified>
</cp:coreProperties>
</file>