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E429E9">
        <w:trPr>
          <w:jc w:val="center"/>
        </w:trPr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AA51EA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8"/>
                <w:szCs w:val="8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4DC8381B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</w:t>
            </w:r>
            <w:r w:rsidR="00331E57">
              <w:rPr>
                <w:b/>
                <w:bCs/>
                <w:sz w:val="16"/>
                <w:szCs w:val="16"/>
                <w:lang w:val="ro-RO" w:eastAsia="en-US"/>
              </w:rPr>
              <w:t>5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:rsidRPr="00E429E9" w14:paraId="60234DE1" w14:textId="77777777" w:rsidTr="00E429E9">
        <w:tc>
          <w:tcPr>
            <w:tcW w:w="5083" w:type="dxa"/>
          </w:tcPr>
          <w:p w14:paraId="39C9141E" w14:textId="77777777" w:rsidR="00932B93" w:rsidRPr="00E429E9" w:rsidRDefault="00932B93" w:rsidP="00932B93">
            <w:pPr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Pr="00E429E9" w:rsidRDefault="00932B93" w:rsidP="00932B93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Pr="00E429E9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Pr="00E429E9" w:rsidRDefault="00932B93" w:rsidP="00932B93">
            <w:pPr>
              <w:tabs>
                <w:tab w:val="left" w:pos="8760"/>
              </w:tabs>
              <w:jc w:val="right"/>
              <w:rPr>
                <w:sz w:val="23"/>
                <w:szCs w:val="23"/>
                <w:lang w:val="ro-RO"/>
              </w:rPr>
            </w:pPr>
          </w:p>
          <w:p w14:paraId="4A14AFCA" w14:textId="77777777" w:rsidR="00932B93" w:rsidRPr="00E429E9" w:rsidRDefault="00932B93" w:rsidP="00932B93">
            <w:pPr>
              <w:tabs>
                <w:tab w:val="left" w:pos="8760"/>
              </w:tabs>
              <w:jc w:val="right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  Negură Mihăiță</w:t>
            </w:r>
          </w:p>
          <w:p w14:paraId="16A8ADE1" w14:textId="77777777" w:rsidR="00932B93" w:rsidRPr="00E429E9" w:rsidRDefault="00932B93" w:rsidP="00932B93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</w:p>
        </w:tc>
      </w:tr>
    </w:tbl>
    <w:p w14:paraId="1BE85463" w14:textId="77777777" w:rsidR="00983C07" w:rsidRPr="00E429E9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COMPLETĂRI</w:t>
      </w:r>
    </w:p>
    <w:p w14:paraId="7B0D3959" w14:textId="16457C71" w:rsidR="009252BC" w:rsidRPr="00E429E9" w:rsidRDefault="00983C07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  <w:r w:rsidRPr="00E429E9">
        <w:rPr>
          <w:bCs/>
          <w:sz w:val="23"/>
          <w:szCs w:val="23"/>
          <w:lang w:val="ro-RO"/>
        </w:rPr>
        <w:t xml:space="preserve"> </w:t>
      </w:r>
      <w:r w:rsidRPr="00E429E9">
        <w:rPr>
          <w:b/>
          <w:sz w:val="23"/>
          <w:szCs w:val="23"/>
          <w:lang w:val="ro-RO"/>
        </w:rPr>
        <w:t>la Inventarul bunurilor care aparțin domeniului privat 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7"/>
        <w:gridCol w:w="7070"/>
        <w:gridCol w:w="1417"/>
        <w:gridCol w:w="1389"/>
        <w:gridCol w:w="1872"/>
      </w:tblGrid>
      <w:tr w:rsidR="009252BC" w:rsidRPr="00E429E9" w14:paraId="03EB5FBD" w14:textId="77777777" w:rsidTr="00E429E9">
        <w:trPr>
          <w:jc w:val="center"/>
        </w:trPr>
        <w:tc>
          <w:tcPr>
            <w:tcW w:w="709" w:type="dxa"/>
            <w:shd w:val="clear" w:color="auto" w:fill="auto"/>
          </w:tcPr>
          <w:p w14:paraId="695207C9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0B018A28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Codul de clasificare</w:t>
            </w:r>
          </w:p>
        </w:tc>
        <w:tc>
          <w:tcPr>
            <w:tcW w:w="1577" w:type="dxa"/>
            <w:shd w:val="clear" w:color="auto" w:fill="auto"/>
          </w:tcPr>
          <w:p w14:paraId="551DD5BB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Denumirea bunului</w:t>
            </w:r>
          </w:p>
        </w:tc>
        <w:tc>
          <w:tcPr>
            <w:tcW w:w="7070" w:type="dxa"/>
            <w:shd w:val="clear" w:color="auto" w:fill="auto"/>
          </w:tcPr>
          <w:p w14:paraId="749D3F6C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4F96FFEE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EE5244D" w14:textId="77777777" w:rsidR="009252BC" w:rsidRPr="00E429E9" w:rsidRDefault="009252BC" w:rsidP="00F82733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Valoarea de inventar</w:t>
            </w:r>
          </w:p>
          <w:p w14:paraId="67AE8BD1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2E36B5DB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Situația juridică actuală</w:t>
            </w:r>
          </w:p>
        </w:tc>
      </w:tr>
      <w:tr w:rsidR="009252BC" w:rsidRPr="00E429E9" w14:paraId="6AF8B6A1" w14:textId="77777777" w:rsidTr="00E429E9">
        <w:trPr>
          <w:jc w:val="center"/>
        </w:trPr>
        <w:tc>
          <w:tcPr>
            <w:tcW w:w="709" w:type="dxa"/>
            <w:shd w:val="clear" w:color="auto" w:fill="auto"/>
          </w:tcPr>
          <w:p w14:paraId="77C48C94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520F70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492717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14:paraId="7BB6AA9C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9BC0C3F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2E2EA42E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E5D43A4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6</w:t>
            </w:r>
          </w:p>
        </w:tc>
      </w:tr>
      <w:tr w:rsidR="009252BC" w:rsidRPr="00E429E9" w14:paraId="1C999E65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832656" w14:textId="06B0B30C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</w:t>
            </w:r>
            <w:r w:rsidR="00AA4DDB">
              <w:rPr>
                <w:sz w:val="23"/>
                <w:szCs w:val="23"/>
                <w:lang w:val="ro-RO"/>
              </w:rPr>
              <w:t>7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2A82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1.5.2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D9C41F" w14:textId="63F97A09" w:rsidR="009252BC" w:rsidRPr="00E429E9" w:rsidRDefault="005C3076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</w:p>
        </w:tc>
        <w:tc>
          <w:tcPr>
            <w:tcW w:w="7070" w:type="dxa"/>
            <w:shd w:val="clear" w:color="auto" w:fill="auto"/>
          </w:tcPr>
          <w:p w14:paraId="7045BEF0" w14:textId="0F2FC861" w:rsidR="009252BC" w:rsidRPr="00E429E9" w:rsidRDefault="00943BAF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bookmarkStart w:id="0" w:name="_Hlk76478336"/>
            <w:r>
              <w:rPr>
                <w:sz w:val="23"/>
                <w:szCs w:val="23"/>
                <w:lang w:val="ro-RO"/>
              </w:rPr>
              <w:t>Spațiu</w:t>
            </w:r>
            <w:r w:rsidR="009252BC" w:rsidRPr="00E429E9">
              <w:rPr>
                <w:sz w:val="23"/>
                <w:szCs w:val="23"/>
                <w:lang w:val="ro-RO"/>
              </w:rPr>
              <w:t xml:space="preserve"> situat în str. Calea Transilvaniei nr. 2, în intravilanul municipiului Câmpulung Moldovenesc, format din încăperile notate cu 51, 58-62, 64, 65, 67-70, cu suprafața utilă totală de 189,4 mp și balcoanele notate cu nr. 63 și 66, cu suprafața utilă de 23 mp. Suprafața utilă totală a spațiului (</w:t>
            </w:r>
            <w:proofErr w:type="spellStart"/>
            <w:r w:rsidR="009252BC" w:rsidRPr="00E429E9">
              <w:rPr>
                <w:sz w:val="23"/>
                <w:szCs w:val="23"/>
                <w:lang w:val="ro-RO"/>
              </w:rPr>
              <w:t>utilă+balcon</w:t>
            </w:r>
            <w:proofErr w:type="spellEnd"/>
            <w:r w:rsidR="009252BC" w:rsidRPr="00E429E9">
              <w:rPr>
                <w:sz w:val="23"/>
                <w:szCs w:val="23"/>
                <w:lang w:val="ro-RO"/>
              </w:rPr>
              <w:t>) este de 212,4 mp.</w:t>
            </w:r>
          </w:p>
          <w:bookmarkEnd w:id="0"/>
          <w:p w14:paraId="3EBAE9AF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 IE 32395-C1-U9.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3B90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1886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FD8B2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101,0746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CFE93A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HCL  112 </w:t>
            </w:r>
            <w:r w:rsidRPr="00E429E9">
              <w:rPr>
                <w:color w:val="000000" w:themeColor="text1"/>
                <w:sz w:val="23"/>
                <w:szCs w:val="23"/>
                <w:lang w:val="ro-RO"/>
              </w:rPr>
              <w:t>/</w:t>
            </w:r>
            <w:r w:rsidRPr="00E429E9">
              <w:rPr>
                <w:sz w:val="23"/>
                <w:szCs w:val="23"/>
                <w:lang w:val="ro-RO"/>
              </w:rPr>
              <w:t>2021</w:t>
            </w:r>
          </w:p>
          <w:p w14:paraId="0233274C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35561-C1-U9</w:t>
            </w:r>
          </w:p>
          <w:p w14:paraId="7F773E2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Câmpulung Moldovenesc</w:t>
            </w:r>
          </w:p>
        </w:tc>
      </w:tr>
      <w:tr w:rsidR="009252BC" w:rsidRPr="00E429E9" w14:paraId="3D88E7CF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5E42E9" w14:textId="5925DD49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</w:t>
            </w:r>
            <w:r w:rsidR="00AA4DDB">
              <w:rPr>
                <w:sz w:val="23"/>
                <w:szCs w:val="23"/>
                <w:lang w:val="ro-RO"/>
              </w:rPr>
              <w:t>8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9C3A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1.5.2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13C3CB" w14:textId="03CA7D2A" w:rsidR="009252BC" w:rsidRPr="00E429E9" w:rsidRDefault="005C3076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</w:p>
        </w:tc>
        <w:tc>
          <w:tcPr>
            <w:tcW w:w="7070" w:type="dxa"/>
            <w:shd w:val="clear" w:color="auto" w:fill="auto"/>
          </w:tcPr>
          <w:p w14:paraId="374B32B1" w14:textId="36B7C6DC" w:rsidR="009252BC" w:rsidRPr="00E429E9" w:rsidRDefault="00943BAF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  <w:r w:rsidR="009252BC" w:rsidRPr="00E429E9">
              <w:rPr>
                <w:sz w:val="23"/>
                <w:szCs w:val="23"/>
                <w:lang w:val="ro-RO"/>
              </w:rPr>
              <w:t xml:space="preserve"> situat în str. Calea Transilvaniei nr. 2, în intravilanul municipiului Câmpulung Moldovenesc, format din încăperile notate cu 36-49, cu suprafața utilă totală de 229 mp și balconul notat cu nr. 50, cu suprafața utilă de 16,4 mp. Suprafața utilă totală a spațiului (</w:t>
            </w:r>
            <w:proofErr w:type="spellStart"/>
            <w:r w:rsidR="009252BC" w:rsidRPr="00E429E9">
              <w:rPr>
                <w:sz w:val="23"/>
                <w:szCs w:val="23"/>
                <w:lang w:val="ro-RO"/>
              </w:rPr>
              <w:t>utilă+balcon</w:t>
            </w:r>
            <w:proofErr w:type="spellEnd"/>
            <w:r w:rsidR="009252BC" w:rsidRPr="00E429E9">
              <w:rPr>
                <w:sz w:val="23"/>
                <w:szCs w:val="23"/>
                <w:lang w:val="ro-RO"/>
              </w:rPr>
              <w:t>) este de 245,4 mp.</w:t>
            </w:r>
          </w:p>
          <w:p w14:paraId="5AE4720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 IE 32395-C1-U8.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6C26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1886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8C665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122,2074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3F2D04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HCL  112 </w:t>
            </w:r>
            <w:r w:rsidRPr="00E429E9">
              <w:rPr>
                <w:color w:val="000000" w:themeColor="text1"/>
                <w:sz w:val="23"/>
                <w:szCs w:val="23"/>
                <w:lang w:val="ro-RO"/>
              </w:rPr>
              <w:t>/</w:t>
            </w:r>
            <w:r w:rsidRPr="00E429E9">
              <w:rPr>
                <w:sz w:val="23"/>
                <w:szCs w:val="23"/>
                <w:lang w:val="ro-RO"/>
              </w:rPr>
              <w:t>2021</w:t>
            </w:r>
          </w:p>
          <w:p w14:paraId="28AEAD6C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35561-C1-U8</w:t>
            </w:r>
          </w:p>
          <w:p w14:paraId="503FE033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Câmpulung Moldovenesc</w:t>
            </w:r>
          </w:p>
        </w:tc>
      </w:tr>
      <w:tr w:rsidR="009252BC" w:rsidRPr="00E429E9" w14:paraId="2EDB9BB8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31BD86" w14:textId="7E16C393" w:rsidR="009252BC" w:rsidRPr="00E429E9" w:rsidRDefault="00AA4DDB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99</w:t>
            </w:r>
            <w:r w:rsidR="009252BC"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0A8E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69C7CFC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7C73ABE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 în zona Hurghiș, în intravilanul municipiului Câmpulung Moldovenesc, în suprafață de 1669 mp, având categoria de folosință de fâneață.</w:t>
            </w:r>
          </w:p>
          <w:p w14:paraId="7C97C83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proprietate particulară, E – proprietate particulară, D.N. 17,     S – proprietate particulară, D.N. 17, V – proprietate particulară;</w:t>
            </w:r>
          </w:p>
          <w:p w14:paraId="65E9B2E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38474.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0898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2008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27E7F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8,289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F9C65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Sentința civilă nr. 987/2008</w:t>
            </w:r>
          </w:p>
          <w:p w14:paraId="0D3BD85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57/2023</w:t>
            </w:r>
          </w:p>
          <w:p w14:paraId="4BE86E4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38474 Câmpulung Moldovenesc</w:t>
            </w:r>
          </w:p>
        </w:tc>
      </w:tr>
      <w:tr w:rsidR="009252BC" w:rsidRPr="00E429E9" w14:paraId="6717CE72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F1BA56" w14:textId="7478B528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0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3C9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  <w:p w14:paraId="7DCEAA3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1.6.4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65FA5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Teren+ construcție</w:t>
            </w:r>
          </w:p>
        </w:tc>
        <w:tc>
          <w:tcPr>
            <w:tcW w:w="7070" w:type="dxa"/>
            <w:shd w:val="clear" w:color="auto" w:fill="auto"/>
          </w:tcPr>
          <w:p w14:paraId="6F42CD1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Imobil situat în str. Izvorul Alb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Moldovenesc.</w:t>
            </w:r>
          </w:p>
          <w:p w14:paraId="70C2458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Terenul are suprafața de 636 mp, având categoria de folosință curți construcții.</w:t>
            </w:r>
          </w:p>
          <w:p w14:paraId="67F1BD48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Construcția P+M, din zidărie și lemn, are o suprafață construită la sol de 85 mp.</w:t>
            </w:r>
          </w:p>
          <w:p w14:paraId="3FF7556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Vecinătăți: N – Municipiul Câmpulung Moldovenesc, E – Municipiul Câmpulung Moldovenesc, S – Municipiul Câmpulung Moldovenesc, V – Pârâul Limpede.</w:t>
            </w:r>
          </w:p>
          <w:p w14:paraId="0E9395D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44064.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797D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2003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B90B4B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103,091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F2FD3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87/2024</w:t>
            </w:r>
          </w:p>
          <w:p w14:paraId="72E8C69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44064 Câmpulung Moldovenesc</w:t>
            </w:r>
          </w:p>
        </w:tc>
      </w:tr>
      <w:tr w:rsidR="009252BC" w:rsidRPr="00E429E9" w14:paraId="2728DB3A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57D6CA" w14:textId="5CB791CD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1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7C20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33B34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01532D52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Izvorul Alb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643 mp, având categoria de folosință fâneață.</w:t>
            </w:r>
          </w:p>
          <w:p w14:paraId="6EFE5C1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Moldovenesc; E – Municipiul Câmpulung Moldovenesc; S – Municipiul Câmpulung Moldovenesc; V – Pârâul Limpede, proprietate particulară.</w:t>
            </w:r>
          </w:p>
          <w:p w14:paraId="2F20764A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43765.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6CB4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1962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9126D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9,002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88B6A2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54/2024</w:t>
            </w:r>
          </w:p>
          <w:p w14:paraId="577463E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43765 Câmpulung Moldovenesc</w:t>
            </w:r>
          </w:p>
        </w:tc>
      </w:tr>
      <w:tr w:rsidR="009252BC" w:rsidRPr="00E429E9" w14:paraId="75A1D6EA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6EF8CA" w14:textId="73FA43E5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2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B4A7A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75162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2DF4B9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Izvorul Alb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1637 mp, având categoria de folosință fâneață.</w:t>
            </w:r>
          </w:p>
          <w:p w14:paraId="3B643BC5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Pârâul Limpede.</w:t>
            </w:r>
          </w:p>
          <w:p w14:paraId="0F55D2D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43763.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5D5D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1962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B68CC1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22,918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E69FF9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54/2024</w:t>
            </w:r>
          </w:p>
          <w:p w14:paraId="737F4C5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43763 Câmpulung Moldovenesc</w:t>
            </w:r>
          </w:p>
        </w:tc>
      </w:tr>
      <w:tr w:rsidR="009252BC" w:rsidRPr="00E429E9" w14:paraId="14F0D0A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BEB954" w14:textId="4E5F7DDC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3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C22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59C341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4866657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Aeroportului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2469 mp, având categoria de folosință fâneață.</w:t>
            </w:r>
          </w:p>
          <w:p w14:paraId="2310DC3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proprietate particulară, S – proprietate particulară, V – Municipiul Câmpulung Moldovenesc.</w:t>
            </w:r>
          </w:p>
          <w:p w14:paraId="58DDF8AF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44068.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A3A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BC597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34,566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C0355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87/2024</w:t>
            </w:r>
          </w:p>
          <w:p w14:paraId="49CB3D0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44068 Câmpulung Moldovenesc</w:t>
            </w:r>
          </w:p>
        </w:tc>
      </w:tr>
      <w:tr w:rsidR="009252BC" w:rsidRPr="00E429E9" w14:paraId="53C4E7B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820084" w14:textId="1200490F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4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AC45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02ADEC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57B223D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A.D. Xenopol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490 mp, având categoria de folosință fâneață.</w:t>
            </w:r>
          </w:p>
          <w:p w14:paraId="68166A0A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Vecinătăți: N – Cale de acces, E – Cimitirul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Ionei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 xml:space="preserve">, S – Cimitirul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Ionei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, V – proprietate particulară.</w:t>
            </w:r>
          </w:p>
          <w:p w14:paraId="3EEEE78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CF 43612.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54DC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F6CC4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6,860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077DC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4A705DA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43612 Câmpulung Moldovenesc</w:t>
            </w:r>
          </w:p>
        </w:tc>
      </w:tr>
      <w:tr w:rsidR="009252BC" w:rsidRPr="00E429E9" w14:paraId="04E2A1E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FB4056" w14:textId="790155BD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5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FF4B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2BAEEC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8676F9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Mihail Sadoveanu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606 mp, având categoria de folosință fâneață.</w:t>
            </w:r>
          </w:p>
          <w:p w14:paraId="73317E4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Dig-Râul Moldova, E – Cale de acces, S – Municipiul Câmpulung Moldovenesc, V – proprietate particulară.</w:t>
            </w:r>
          </w:p>
          <w:p w14:paraId="4CC7268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CF 43615.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D680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B9DD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7,272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542DA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160/2023</w:t>
            </w:r>
          </w:p>
          <w:p w14:paraId="72676D8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43615 Câmpulung Moldovenesc</w:t>
            </w:r>
          </w:p>
        </w:tc>
      </w:tr>
      <w:tr w:rsidR="009252BC" w:rsidRPr="00E429E9" w14:paraId="400B302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6ADAA4" w14:textId="018035C3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6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27B6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A53FBC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12EDC18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Libertății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10844 mp, având categoria de folosință fâneață.</w:t>
            </w:r>
          </w:p>
          <w:p w14:paraId="46271F08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Municipiul Câmpulung Moldovenesc.</w:t>
            </w:r>
          </w:p>
          <w:p w14:paraId="65DE437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EB94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A656C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151,816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5BA11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3D3F4A1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43573 Câmpulung Moldovenesc</w:t>
            </w:r>
          </w:p>
        </w:tc>
      </w:tr>
      <w:tr w:rsidR="009252BC" w:rsidRPr="00E429E9" w14:paraId="622B7DE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43E892" w14:textId="110F7AA6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10</w:t>
            </w:r>
            <w:r w:rsidR="00AA4DDB">
              <w:rPr>
                <w:sz w:val="23"/>
                <w:szCs w:val="23"/>
                <w:lang w:val="ro-RO"/>
              </w:rPr>
              <w:t>7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DE1B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07DCB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5AAAEF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Cărămidăriei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7170 mp, având categoria de folosință fâneață.</w:t>
            </w:r>
          </w:p>
          <w:p w14:paraId="7007482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proprietate particulară, E – proprietate particulară, S – proprietate particulară, V – Municipiul Câmpulung Moldovenesc, proprietate particulară.</w:t>
            </w:r>
          </w:p>
          <w:p w14:paraId="62687EE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A13C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349BCC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100,380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7499BE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2DEFC37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43571 Câmpulung Moldovenesc</w:t>
            </w:r>
          </w:p>
        </w:tc>
      </w:tr>
      <w:tr w:rsidR="009252BC" w:rsidRPr="00E429E9" w14:paraId="00BF35EB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8B0667" w14:textId="622E3EA9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8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169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0B248B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029BFA0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Ion Cocinschi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354 mp, având categoria de folosință fâneață.</w:t>
            </w:r>
          </w:p>
          <w:p w14:paraId="34D3DA40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Municipiul Câmpulung Moldovenesc.</w:t>
            </w:r>
          </w:p>
          <w:p w14:paraId="3E689ED2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1B96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52797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4,956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0A83E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3E73EFB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43572 Câmpulung Moldovenesc</w:t>
            </w:r>
          </w:p>
        </w:tc>
      </w:tr>
      <w:tr w:rsidR="009252BC" w:rsidRPr="00E429E9" w14:paraId="3B49FB5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8418F7" w14:textId="726447B3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</w:t>
            </w:r>
            <w:r w:rsidR="00AA4DDB">
              <w:rPr>
                <w:sz w:val="23"/>
                <w:szCs w:val="23"/>
                <w:lang w:val="ro-RO"/>
              </w:rPr>
              <w:t>09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E961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90FE4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777777F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Situat în str. Ion Cocinschi </w:t>
            </w:r>
            <w:proofErr w:type="spellStart"/>
            <w:r w:rsidRPr="00E429E9">
              <w:rPr>
                <w:sz w:val="23"/>
                <w:szCs w:val="23"/>
                <w:lang w:val="ro-RO"/>
              </w:rPr>
              <w:t>f.n</w:t>
            </w:r>
            <w:proofErr w:type="spellEnd"/>
            <w:r w:rsidRPr="00E429E9">
              <w:rPr>
                <w:sz w:val="23"/>
                <w:szCs w:val="23"/>
                <w:lang w:val="ro-RO"/>
              </w:rPr>
              <w:t>., în intravilanul municipiului Câmpulung Moldovenesc, în suprafață de 4255 mp, având categoria de folosință fâneață.</w:t>
            </w:r>
          </w:p>
          <w:p w14:paraId="3D41B225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str. Cărămidăriei, proprietate particulară, E – Municipiul Câmpulung Moldovenesc, proprietate particulară, S – proprietate particulară, municipiul Câmpulung Moldovenesc, V – Municipiul Câmpulung Moldovenesc, proprietate particulară.</w:t>
            </w:r>
          </w:p>
          <w:p w14:paraId="1C5BFB80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C30F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7F814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59,570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8F127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48C4A71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43574 Câmpulung Moldovenesc</w:t>
            </w:r>
          </w:p>
        </w:tc>
      </w:tr>
    </w:tbl>
    <w:p w14:paraId="64B084CA" w14:textId="77777777" w:rsidR="009252BC" w:rsidRPr="00E429E9" w:rsidRDefault="009252BC" w:rsidP="00E429E9">
      <w:pPr>
        <w:tabs>
          <w:tab w:val="left" w:pos="8760"/>
        </w:tabs>
        <w:spacing w:after="0"/>
        <w:rPr>
          <w:b/>
          <w:bCs/>
          <w:sz w:val="16"/>
          <w:szCs w:val="16"/>
          <w:lang w:val="ro-RO"/>
        </w:rPr>
      </w:pPr>
    </w:p>
    <w:p w14:paraId="5AB91A64" w14:textId="4E0D061E" w:rsidR="00767E2A" w:rsidRPr="00E429E9" w:rsidRDefault="009252BC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P</w:t>
      </w:r>
      <w:r w:rsidR="00767E2A" w:rsidRPr="00E429E9">
        <w:rPr>
          <w:b/>
          <w:bCs/>
          <w:sz w:val="23"/>
          <w:szCs w:val="23"/>
          <w:lang w:val="ro-RO"/>
        </w:rPr>
        <w:t>reședinte,</w:t>
      </w:r>
    </w:p>
    <w:p w14:paraId="05F086F7" w14:textId="59A44EE7" w:rsidR="000D662A" w:rsidRPr="00E429E9" w:rsidRDefault="00767E2A" w:rsidP="00E429E9">
      <w:pPr>
        <w:tabs>
          <w:tab w:val="left" w:pos="8760"/>
        </w:tabs>
        <w:ind w:firstLine="708"/>
        <w:jc w:val="center"/>
        <w:rPr>
          <w:sz w:val="23"/>
          <w:szCs w:val="23"/>
          <w:lang w:val="ro-RO"/>
        </w:rPr>
      </w:pPr>
      <w:r w:rsidRPr="00E429E9">
        <w:rPr>
          <w:sz w:val="23"/>
          <w:szCs w:val="23"/>
          <w:lang w:val="ro-RO"/>
        </w:rPr>
        <w:t>Negură Mihăiță</w:t>
      </w:r>
    </w:p>
    <w:p w14:paraId="7F153CB9" w14:textId="778EA42A" w:rsidR="00303CA9" w:rsidRPr="00E429E9" w:rsidRDefault="006274C9" w:rsidP="008171F5">
      <w:pPr>
        <w:tabs>
          <w:tab w:val="left" w:pos="8760"/>
        </w:tabs>
        <w:spacing w:after="0"/>
        <w:ind w:firstLine="851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75"/>
      </w:tblGrid>
      <w:tr w:rsidR="002E5E38" w:rsidRPr="00E429E9" w14:paraId="417C8362" w14:textId="77777777" w:rsidTr="00E429E9">
        <w:trPr>
          <w:trHeight w:val="285"/>
        </w:trPr>
        <w:tc>
          <w:tcPr>
            <w:tcW w:w="3438" w:type="dxa"/>
          </w:tcPr>
          <w:p w14:paraId="1611932E" w14:textId="3B65C50E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Erhan Rodica</w:t>
            </w:r>
          </w:p>
        </w:tc>
        <w:tc>
          <w:tcPr>
            <w:tcW w:w="6675" w:type="dxa"/>
          </w:tcPr>
          <w:p w14:paraId="3B4813DE" w14:textId="3D627094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secretar general al municipiului</w:t>
            </w:r>
          </w:p>
        </w:tc>
      </w:tr>
      <w:tr w:rsidR="002E5E38" w:rsidRPr="00E429E9" w14:paraId="7B811E8F" w14:textId="77777777" w:rsidTr="00E429E9">
        <w:trPr>
          <w:trHeight w:val="285"/>
        </w:trPr>
        <w:tc>
          <w:tcPr>
            <w:tcW w:w="3438" w:type="dxa"/>
          </w:tcPr>
          <w:p w14:paraId="60C92F80" w14:textId="5F4ED3FF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Florescu Iuliana Georg</w:t>
            </w:r>
            <w:r w:rsidR="00CE650F" w:rsidRPr="00E429E9">
              <w:rPr>
                <w:sz w:val="23"/>
                <w:szCs w:val="23"/>
                <w:lang w:val="ro-RO"/>
              </w:rPr>
              <w:t>eta</w:t>
            </w:r>
          </w:p>
        </w:tc>
        <w:tc>
          <w:tcPr>
            <w:tcW w:w="6675" w:type="dxa"/>
          </w:tcPr>
          <w:p w14:paraId="213026BB" w14:textId="2DC1E0EB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al  Direcției economice</w:t>
            </w:r>
          </w:p>
        </w:tc>
      </w:tr>
      <w:tr w:rsidR="002E5E38" w:rsidRPr="00E429E9" w14:paraId="1C417B39" w14:textId="77777777" w:rsidTr="00E429E9">
        <w:trPr>
          <w:trHeight w:val="285"/>
        </w:trPr>
        <w:tc>
          <w:tcPr>
            <w:tcW w:w="3438" w:type="dxa"/>
          </w:tcPr>
          <w:p w14:paraId="237E5B1F" w14:textId="64AD6918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Istrate Luminița Rozalia</w:t>
            </w:r>
          </w:p>
        </w:tc>
        <w:tc>
          <w:tcPr>
            <w:tcW w:w="6675" w:type="dxa"/>
          </w:tcPr>
          <w:p w14:paraId="417A81D0" w14:textId="41A586FD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adjunct al Direcției tehnică și de urbanism</w:t>
            </w:r>
          </w:p>
        </w:tc>
      </w:tr>
      <w:tr w:rsidR="002E5E38" w:rsidRPr="00E429E9" w14:paraId="5676EF74" w14:textId="77777777" w:rsidTr="00E429E9">
        <w:trPr>
          <w:trHeight w:val="285"/>
        </w:trPr>
        <w:tc>
          <w:tcPr>
            <w:tcW w:w="3438" w:type="dxa"/>
          </w:tcPr>
          <w:p w14:paraId="1720F0DB" w14:textId="6A0B13C9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Niță Marcela Luminița</w:t>
            </w:r>
          </w:p>
        </w:tc>
        <w:tc>
          <w:tcPr>
            <w:tcW w:w="6675" w:type="dxa"/>
          </w:tcPr>
          <w:p w14:paraId="65C4CF68" w14:textId="53372F3A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șef Serviciu patrimoniu</w:t>
            </w:r>
          </w:p>
        </w:tc>
      </w:tr>
      <w:tr w:rsidR="002E5E38" w:rsidRPr="00E429E9" w14:paraId="65553CA4" w14:textId="77777777" w:rsidTr="00E429E9">
        <w:trPr>
          <w:trHeight w:val="285"/>
        </w:trPr>
        <w:tc>
          <w:tcPr>
            <w:tcW w:w="3438" w:type="dxa"/>
          </w:tcPr>
          <w:p w14:paraId="2BCD1427" w14:textId="57BFCDB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Ignat Petronela</w:t>
            </w:r>
          </w:p>
        </w:tc>
        <w:tc>
          <w:tcPr>
            <w:tcW w:w="6675" w:type="dxa"/>
          </w:tcPr>
          <w:p w14:paraId="758ADBEE" w14:textId="07D3909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juridic</w:t>
            </w:r>
          </w:p>
        </w:tc>
      </w:tr>
      <w:tr w:rsidR="00B55430" w:rsidRPr="00E429E9" w14:paraId="35A977A2" w14:textId="77777777" w:rsidTr="00E429E9">
        <w:trPr>
          <w:trHeight w:val="285"/>
        </w:trPr>
        <w:tc>
          <w:tcPr>
            <w:tcW w:w="3438" w:type="dxa"/>
          </w:tcPr>
          <w:p w14:paraId="120452E5" w14:textId="17C378AA" w:rsidR="00B55430" w:rsidRPr="00E429E9" w:rsidRDefault="00DD1D8D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Lungu Gheorghe</w:t>
            </w:r>
          </w:p>
        </w:tc>
        <w:tc>
          <w:tcPr>
            <w:tcW w:w="6675" w:type="dxa"/>
          </w:tcPr>
          <w:p w14:paraId="4AECE392" w14:textId="0A39D3A7" w:rsidR="00B55430" w:rsidRPr="00E429E9" w:rsidRDefault="00DD1D8D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– Compartiment 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E429E9" w14:paraId="1D4C1F35" w14:textId="77777777" w:rsidTr="00E429E9">
        <w:trPr>
          <w:trHeight w:val="80"/>
        </w:trPr>
        <w:tc>
          <w:tcPr>
            <w:tcW w:w="3969" w:type="dxa"/>
          </w:tcPr>
          <w:p w14:paraId="7332486D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Secretarul general al municipiului,</w:t>
            </w:r>
          </w:p>
          <w:p w14:paraId="1919B2F7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</w:p>
          <w:p w14:paraId="09F35F90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Director economic,</w:t>
            </w:r>
          </w:p>
          <w:p w14:paraId="6A2DE6E4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</w:p>
          <w:p w14:paraId="7DFFA52C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Florescu Iuliana Georgeta</w:t>
            </w:r>
          </w:p>
          <w:p w14:paraId="53707BD9" w14:textId="77777777" w:rsidR="00932B93" w:rsidRPr="00E429E9" w:rsidRDefault="00932B93" w:rsidP="008171F5">
            <w:pPr>
              <w:suppressAutoHyphens w:val="0"/>
              <w:spacing w:after="0" w:line="240" w:lineRule="auto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5C3076">
      <w:pgSz w:w="16840" w:h="11907" w:orient="landscape" w:code="9"/>
      <w:pgMar w:top="284" w:right="822" w:bottom="142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4505" w14:textId="77777777" w:rsidR="008804ED" w:rsidRDefault="008804ED" w:rsidP="0047077D">
      <w:pPr>
        <w:spacing w:after="0" w:line="240" w:lineRule="auto"/>
      </w:pPr>
      <w:r>
        <w:separator/>
      </w:r>
    </w:p>
  </w:endnote>
  <w:endnote w:type="continuationSeparator" w:id="0">
    <w:p w14:paraId="0F0C983E" w14:textId="77777777" w:rsidR="008804ED" w:rsidRDefault="008804ED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9CAC" w14:textId="77777777" w:rsidR="008804ED" w:rsidRDefault="008804ED" w:rsidP="0047077D">
      <w:pPr>
        <w:spacing w:after="0" w:line="240" w:lineRule="auto"/>
      </w:pPr>
      <w:r>
        <w:separator/>
      </w:r>
    </w:p>
  </w:footnote>
  <w:footnote w:type="continuationSeparator" w:id="0">
    <w:p w14:paraId="4A923A04" w14:textId="77777777" w:rsidR="008804ED" w:rsidRDefault="008804ED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1E57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3076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6D3C"/>
    <w:rsid w:val="00827260"/>
    <w:rsid w:val="00841D7F"/>
    <w:rsid w:val="008429D8"/>
    <w:rsid w:val="00880072"/>
    <w:rsid w:val="008804ED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252BC"/>
    <w:rsid w:val="00932B93"/>
    <w:rsid w:val="0094097C"/>
    <w:rsid w:val="00941070"/>
    <w:rsid w:val="00942CC4"/>
    <w:rsid w:val="00943BAF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4DDB"/>
    <w:rsid w:val="00AA51E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5430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1D8D"/>
    <w:rsid w:val="00DD7D2D"/>
    <w:rsid w:val="00DE433C"/>
    <w:rsid w:val="00DF0C19"/>
    <w:rsid w:val="00E063C4"/>
    <w:rsid w:val="00E14C8F"/>
    <w:rsid w:val="00E26BEF"/>
    <w:rsid w:val="00E40FCA"/>
    <w:rsid w:val="00E429E9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52B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Gabriela.Nutescu</cp:lastModifiedBy>
  <cp:revision>85</cp:revision>
  <cp:lastPrinted>2025-01-13T13:21:00Z</cp:lastPrinted>
  <dcterms:created xsi:type="dcterms:W3CDTF">2020-08-28T08:42:00Z</dcterms:created>
  <dcterms:modified xsi:type="dcterms:W3CDTF">2025-01-13T13:23:00Z</dcterms:modified>
</cp:coreProperties>
</file>