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E323" w14:textId="429704DE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>Anexă la HCL nr. ______ /20</w:t>
      </w:r>
      <w:r w:rsidR="00EE62BE">
        <w:rPr>
          <w:rFonts w:ascii="Times New Roman" w:hAnsi="Times New Roman" w:cs="Times New Roman"/>
          <w:b/>
          <w:sz w:val="24"/>
          <w:szCs w:val="24"/>
        </w:rPr>
        <w:t>2</w:t>
      </w:r>
      <w:r w:rsidR="008D39B6">
        <w:rPr>
          <w:rFonts w:ascii="Times New Roman" w:hAnsi="Times New Roman" w:cs="Times New Roman"/>
          <w:b/>
          <w:sz w:val="24"/>
          <w:szCs w:val="24"/>
        </w:rPr>
        <w:t>5</w:t>
      </w:r>
    </w:p>
    <w:p w14:paraId="7C6279D2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68E871C3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38612513" w14:textId="77777777"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14:paraId="0892734A" w14:textId="77777777" w:rsidTr="00EE62BE">
        <w:trPr>
          <w:trHeight w:val="1780"/>
          <w:jc w:val="center"/>
        </w:trPr>
        <w:tc>
          <w:tcPr>
            <w:tcW w:w="4814" w:type="dxa"/>
          </w:tcPr>
          <w:p w14:paraId="01D81E93" w14:textId="77777777"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D392DB7" wp14:editId="059B87A5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9AA9E" w14:textId="77777777"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14:paraId="02B3589B" w14:textId="77777777"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14:paraId="355AD753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035AA7" w14:textId="77777777"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AAF8754" wp14:editId="7AE778CE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99ECC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14:paraId="3C0DC1C4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14:paraId="76CF44E1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D819F" w14:textId="77777777"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2A341" w14:textId="77777777"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14:paraId="5A7DBD11" w14:textId="778C8EB7"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</w:t>
      </w:r>
      <w:r w:rsidR="008D39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D39B6">
        <w:rPr>
          <w:rFonts w:ascii="Times New Roman" w:hAnsi="Times New Roman" w:cs="Times New Roman"/>
          <w:b/>
          <w:sz w:val="24"/>
          <w:szCs w:val="24"/>
        </w:rPr>
        <w:t>5</w:t>
      </w:r>
    </w:p>
    <w:p w14:paraId="24CB27D1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5AF80" w14:textId="77777777" w:rsidR="0091741D" w:rsidRDefault="0091741D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5352" w14:textId="77777777"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14:paraId="006034D4" w14:textId="77777777"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759CC" w14:textId="77777777"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14:paraId="319CA41B" w14:textId="77777777"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proofErr w:type="spellStart"/>
      <w:r w:rsidR="00EE62B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EE62BE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14:paraId="61505C1C" w14:textId="77777777"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14:paraId="62EA8FF3" w14:textId="4CCE7B8B"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acțiunilor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taberelor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lun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4F69D5">
        <w:rPr>
          <w:rFonts w:ascii="Times New Roman" w:hAnsi="Times New Roman" w:cs="Times New Roman"/>
          <w:sz w:val="24"/>
          <w:szCs w:val="24"/>
          <w:lang w:val="en-US"/>
        </w:rPr>
        <w:t>-august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</w:t>
      </w:r>
      <w:proofErr w:type="spellEnd"/>
      <w:r w:rsid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Suceava, </w:t>
      </w:r>
      <w:proofErr w:type="spellStart"/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Constanța,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compus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însoțitori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șoferi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1437A" w14:textId="77777777"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14:paraId="54A6963B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are ca scop: </w:t>
      </w:r>
    </w:p>
    <w:p w14:paraId="15DE3964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ăsplătirea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olimpici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nvățătură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94C70A5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chimbul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experiență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acțiuni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recreere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48A3013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timularea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obține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4632357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opularizarea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acțiune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comunitară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A4FA3A8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ncurajarea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dedica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diverselor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continuării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C46692D" w14:textId="77777777"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educative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nonformale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atractive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DDB03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14:paraId="2407B8A4" w14:textId="6E488C68"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</w:t>
      </w:r>
      <w:r w:rsidR="0091741D">
        <w:rPr>
          <w:rFonts w:ascii="Times New Roman" w:hAnsi="Times New Roman" w:cs="Times New Roman"/>
          <w:sz w:val="24"/>
          <w:szCs w:val="24"/>
        </w:rPr>
        <w:t>perioada iulie-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</w:t>
      </w:r>
      <w:r w:rsidR="008D39B6">
        <w:rPr>
          <w:rFonts w:ascii="Times New Roman" w:hAnsi="Times New Roman" w:cs="Times New Roman"/>
          <w:sz w:val="24"/>
          <w:szCs w:val="24"/>
        </w:rPr>
        <w:t>5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14:paraId="5743280B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6641E3D" w14:textId="495B8C74"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acordului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Constanța,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E8E7C0" w14:textId="77777777"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Selecția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se face de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selecția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70F5F35" w14:textId="77777777" w:rsidR="00630156" w:rsidRDefault="00630156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învățătură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3C43F68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concursurile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C159BE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69C8326" w14:textId="77777777" w:rsidR="00831438" w:rsidRP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601A54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14:paraId="5ADED3F8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administratia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asumă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obligații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14:paraId="3176A790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intrări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turistice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oaspete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0070A51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șoare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concordanță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respectului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9239873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bazeze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59C312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aducă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cunoștința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4162937" w14:textId="77777777"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obligația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transport ale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fie din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fie din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contribuția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părinților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37F579" w14:textId="77777777"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14:paraId="0AD122A3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proofErr w:type="gram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semnării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2A8E7A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oricărei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clauze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părților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B6C7C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proofErr w:type="gram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="00811729">
        <w:rPr>
          <w:rFonts w:ascii="Times New Roman" w:hAnsi="Times New Roman" w:cs="Times New Roman"/>
          <w:sz w:val="24"/>
          <w:szCs w:val="24"/>
          <w:lang w:val="en-US"/>
        </w:rPr>
        <w:t>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adițional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FA887D5" w14:textId="77777777"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3F6FC1F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D719E97" w14:textId="77777777"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PRIMAR, 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PRIMAR,</w:t>
      </w:r>
    </w:p>
    <w:p w14:paraId="4ADDC99E" w14:textId="77777777"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14:paraId="398C862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03FC4E" w14:textId="77777777"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proofErr w:type="spell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</w:t>
      </w:r>
      <w:proofErr w:type="spellEnd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economică,</w:t>
      </w:r>
    </w:p>
    <w:p w14:paraId="36F330A0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14:paraId="2A9D405E" w14:textId="77777777"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BB329C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juridic,</w:t>
      </w:r>
    </w:p>
    <w:p w14:paraId="41916A0E" w14:textId="77777777"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Paul </w:t>
      </w:r>
      <w:proofErr w:type="spellStart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Petroaie</w:t>
      </w:r>
      <w:proofErr w:type="spellEnd"/>
    </w:p>
    <w:p w14:paraId="029E7DC5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4BAA83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D9230F" w14:textId="77777777"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</w:t>
      </w:r>
      <w:proofErr w:type="spellEnd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2F22BB29" w14:textId="77777777"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proofErr w:type="spellStart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</w:t>
      </w:r>
      <w:proofErr w:type="spellEnd"/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Mihaela</w:t>
      </w:r>
    </w:p>
    <w:p w14:paraId="6272DD06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9613CE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2C3DD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A0E334" w14:textId="77777777"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42A0" w14:textId="77777777" w:rsidR="00A90774" w:rsidRDefault="00A90774" w:rsidP="00CF09A2">
      <w:pPr>
        <w:spacing w:after="0" w:line="240" w:lineRule="auto"/>
      </w:pPr>
      <w:r>
        <w:separator/>
      </w:r>
    </w:p>
  </w:endnote>
  <w:endnote w:type="continuationSeparator" w:id="0">
    <w:p w14:paraId="55998B8E" w14:textId="77777777" w:rsidR="00A90774" w:rsidRDefault="00A90774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69C4" w14:textId="77777777" w:rsidR="00A90774" w:rsidRDefault="00A90774" w:rsidP="00CF09A2">
      <w:pPr>
        <w:spacing w:after="0" w:line="240" w:lineRule="auto"/>
      </w:pPr>
      <w:r>
        <w:separator/>
      </w:r>
    </w:p>
  </w:footnote>
  <w:footnote w:type="continuationSeparator" w:id="0">
    <w:p w14:paraId="3592B680" w14:textId="77777777" w:rsidR="00A90774" w:rsidRDefault="00A90774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A20CE"/>
    <w:rsid w:val="002F2C2E"/>
    <w:rsid w:val="002F545B"/>
    <w:rsid w:val="00331016"/>
    <w:rsid w:val="003718B5"/>
    <w:rsid w:val="003C75E6"/>
    <w:rsid w:val="003E416E"/>
    <w:rsid w:val="00421739"/>
    <w:rsid w:val="004602A0"/>
    <w:rsid w:val="00466E39"/>
    <w:rsid w:val="00480E45"/>
    <w:rsid w:val="00484752"/>
    <w:rsid w:val="004A1A85"/>
    <w:rsid w:val="004E2BB1"/>
    <w:rsid w:val="004F5769"/>
    <w:rsid w:val="004F69D5"/>
    <w:rsid w:val="005257C8"/>
    <w:rsid w:val="0053502B"/>
    <w:rsid w:val="00560283"/>
    <w:rsid w:val="00591E28"/>
    <w:rsid w:val="005B089F"/>
    <w:rsid w:val="005C0B1D"/>
    <w:rsid w:val="00600250"/>
    <w:rsid w:val="00630156"/>
    <w:rsid w:val="0064625C"/>
    <w:rsid w:val="0066102B"/>
    <w:rsid w:val="006B0C1A"/>
    <w:rsid w:val="006B0CAC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D39B6"/>
    <w:rsid w:val="008F0586"/>
    <w:rsid w:val="0091741D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90774"/>
    <w:rsid w:val="00AE07BA"/>
    <w:rsid w:val="00B7188E"/>
    <w:rsid w:val="00BA6BF2"/>
    <w:rsid w:val="00C06AB7"/>
    <w:rsid w:val="00C25799"/>
    <w:rsid w:val="00C25DD8"/>
    <w:rsid w:val="00CA23D5"/>
    <w:rsid w:val="00CD6912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A0D1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Mihaela.Axanti</cp:lastModifiedBy>
  <cp:revision>31</cp:revision>
  <cp:lastPrinted>2025-07-07T06:40:00Z</cp:lastPrinted>
  <dcterms:created xsi:type="dcterms:W3CDTF">2017-04-05T09:58:00Z</dcterms:created>
  <dcterms:modified xsi:type="dcterms:W3CDTF">2025-07-07T06:40:00Z</dcterms:modified>
</cp:coreProperties>
</file>