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212625C" w14:textId="77777777" w:rsidR="00C06F03" w:rsidRDefault="00C06F03" w:rsidP="00C06F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</w:p>
    <w:p w14:paraId="16A80F8C" w14:textId="48691FD6" w:rsidR="00C06F03" w:rsidRDefault="00C06F03" w:rsidP="00C06F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Pr="00C06F03">
        <w:rPr>
          <w:rFonts w:ascii="Times New Roman" w:hAnsi="Times New Roman" w:cs="Times New Roman"/>
          <w:b/>
          <w:bCs/>
          <w:sz w:val="26"/>
          <w:szCs w:val="26"/>
        </w:rPr>
        <w:t xml:space="preserve">Atribuții arhitect șef </w:t>
      </w:r>
    </w:p>
    <w:p w14:paraId="36E118FD" w14:textId="77777777" w:rsidR="004E325F" w:rsidRDefault="00C06F03" w:rsidP="00C06F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C06F03">
        <w:rPr>
          <w:rFonts w:ascii="Times New Roman" w:hAnsi="Times New Roman" w:cs="Times New Roman"/>
          <w:b/>
          <w:bCs/>
          <w:sz w:val="26"/>
          <w:szCs w:val="26"/>
        </w:rPr>
        <w:t xml:space="preserve"> Direcția tehnică și urbanism din cadrul aparatului de specialitate al primarului </w:t>
      </w:r>
      <w:r w:rsidR="004E325F">
        <w:rPr>
          <w:rFonts w:ascii="Times New Roman" w:hAnsi="Times New Roman" w:cs="Times New Roman"/>
          <w:b/>
          <w:bCs/>
          <w:sz w:val="26"/>
          <w:szCs w:val="26"/>
        </w:rPr>
        <w:t xml:space="preserve">  </w:t>
      </w:r>
    </w:p>
    <w:p w14:paraId="31F1D47A" w14:textId="18BBC251" w:rsidR="00C06F03" w:rsidRPr="00C06F03" w:rsidRDefault="004E325F" w:rsidP="00C06F03">
      <w:pPr>
        <w:spacing w:after="0" w:line="276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 xml:space="preserve"> </w:t>
      </w:r>
      <w:r w:rsidR="00C06F03" w:rsidRPr="00C06F03">
        <w:rPr>
          <w:rFonts w:ascii="Times New Roman" w:hAnsi="Times New Roman" w:cs="Times New Roman"/>
          <w:b/>
          <w:bCs/>
          <w:sz w:val="26"/>
          <w:szCs w:val="26"/>
        </w:rPr>
        <w:t>municipiului Câmpulung Moldovenesc</w:t>
      </w:r>
    </w:p>
    <w:p w14:paraId="00F16326" w14:textId="77777777" w:rsidR="00C06F03" w:rsidRDefault="00C06F03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2B27CC24" w14:textId="257126FC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1. conduce activitatea structurii specializate în domeniul autorizării executării lucrărilor de construire, în domeniul amenajării teritoriului şi al urbanismului din cadrul primăriei,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îndeplineşte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atribuţii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stabilite prin hotărârile consiliului local,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dispoziţiile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primarului şi prin actele normative în vigoare (Legea nr. 50/1991 - lege privind autorizarea executării lucrărilor de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construcţii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cu completările si modificările ulterioare, Ordinul MTCT nr. 839/2009 - privind Normele metodologice de aplicare a Legii nr. 50/1991, Legea nr. 350/2001 - privind amenajarea teritoriului si urbanism cu completările si modificările ulterioare);</w:t>
      </w:r>
    </w:p>
    <w:p w14:paraId="30CF3CF2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2.asigură respectarea prevederilor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documentaţiilor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de urbanism, protejarea şi reabilitarea patrimoniului natural şi construit;</w:t>
      </w:r>
    </w:p>
    <w:p w14:paraId="1961EEC7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3.asigură actualizarea bazei de date referitoare la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documentaţiile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de urbanism şi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construcţii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din municipiu;</w:t>
      </w:r>
    </w:p>
    <w:p w14:paraId="5D11FA1E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4.asigura,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controleaza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si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raspunde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de implementarea instrumentelor dezvoltării urbane (planuri de urbanism, zonificări, regulamente de urbanism şi construire, regulamente de administrare 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proprietăţii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>);</w:t>
      </w:r>
    </w:p>
    <w:p w14:paraId="15B54916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5.asigura consultarea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populatiei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în elaborarea instrumentelor dezvoltării urbane (planuri de urbanism, zonificări, regulamente de urbanism şi construire, regulamente de administrare 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proprietăţii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)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iniţiate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administraţia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publică locală ;</w:t>
      </w:r>
    </w:p>
    <w:p w14:paraId="66C191F4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6.urmăreste şi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evalueaza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permanent rezultatele din domeniul urbanismului si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amenajarii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teritoriului (pe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masură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ce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necesităţile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şi resursele evoluează) şi propune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soluţii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si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acţiuni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eficiente de corectare a acestora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ţinând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cont de realitatea economică şi de dezvoltarea durabilă;</w:t>
      </w:r>
    </w:p>
    <w:p w14:paraId="2B0929FD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7.asigura si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raspunde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de elaborarea actelor de autoritate în domeniu (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autorizaţii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de construire/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desfiinţare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autorizaţii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funcţionare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>;</w:t>
      </w:r>
    </w:p>
    <w:p w14:paraId="199C9B6A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8.asigura si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raspunde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de elaborarea actelor cu caracter informativ din domeniu (certificat de urbanism în vederea construirii/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desfiinţarii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operaţiuni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notariale / comasări/ parcelări /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dezmembrari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în vederea construirii, certificate,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adeverinte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>);</w:t>
      </w:r>
    </w:p>
    <w:p w14:paraId="2802F672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9.asigura si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raspunde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de elaborarea rapoartelor de specialitate – din domeniile de activitate – supuse spre analizare, dezbatere şi aprobare Consiliului Local;</w:t>
      </w:r>
    </w:p>
    <w:p w14:paraId="14B52B17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10.reprezintă municipalitatea în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relaţia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cu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cetăţenii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şi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alţi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factori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interesaţi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de problemele aflate în sfera sa de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competenţă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>;</w:t>
      </w:r>
    </w:p>
    <w:p w14:paraId="0542C343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11.asigură respectarea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legalităţii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şi a termenelor legale pentru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soluţionarea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cererilor, adreselor,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petitiilor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care se află în domeniul său de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competenţă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>;</w:t>
      </w:r>
    </w:p>
    <w:p w14:paraId="6D4993C4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12.asigură informarea ierarhica prin rapoarte solicitate specific, pentru întreaga activitate 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directiei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>;</w:t>
      </w:r>
    </w:p>
    <w:p w14:paraId="3AB6A969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13.formulează opinii – privind ridicarea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calităţii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activităţii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de autorizare a executării lucrărilor de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constructii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si de amenajare a teritoriului;</w:t>
      </w:r>
    </w:p>
    <w:p w14:paraId="0C8DE781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14.contribuie la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îmbunatatirea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imaginii urbane a clădirilor şi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creşterea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calitătii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spaţiilor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publice;</w:t>
      </w:r>
    </w:p>
    <w:p w14:paraId="3DA5F196" w14:textId="77777777" w:rsidR="00C06F03" w:rsidRDefault="00C06F03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BC14C87" w14:textId="77777777" w:rsidR="00C06F03" w:rsidRDefault="00C06F03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653C26B4" w14:textId="77777777" w:rsidR="00C06F03" w:rsidRDefault="00C06F03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</w:p>
    <w:p w14:paraId="3AF708D8" w14:textId="71A1BF7E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>15.participă la fundamentarea, elaborarea, aprobarea şi realizarea programelor de organizare şi de dezvoltare urbanistică a municipiului;</w:t>
      </w:r>
    </w:p>
    <w:p w14:paraId="321B1D29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>16.supune spre aprobare studiile, proiectele şi planurile de urbanism (PUG, PUZ, PUD);</w:t>
      </w:r>
    </w:p>
    <w:p w14:paraId="553A8DCD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17.elaborează programe si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acţiuni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pentru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îmbunătăţirea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continua a aspectului arhitectural-urbanistic al municipiului, păstrarea specificului local si realizarea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construcţiilor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cu arhitectura specifică locală;</w:t>
      </w:r>
    </w:p>
    <w:p w14:paraId="425EDE7E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18.urmăreşte modul de executare al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construcţiilor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, încadrarea în prevederile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autorizaţiilor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de construire emise;</w:t>
      </w:r>
    </w:p>
    <w:p w14:paraId="4C8A6CA0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19.asigura aplicarea disciplinei în domeniul autorizării, executării lucrărilor de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construcţii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şi în urbanism, în conformitate cu art. 27, alin.(2) din Legea 50/1991, actualizata;</w:t>
      </w:r>
    </w:p>
    <w:p w14:paraId="757622B1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20.asigură coordonarea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activităţii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personalului din subordine, repartizând sarcinile în mod echitabil;</w:t>
      </w:r>
    </w:p>
    <w:p w14:paraId="501DE812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21.urmăreşte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perfecţionarea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profesională continuă a sa şi a personalului din subordine;</w:t>
      </w:r>
    </w:p>
    <w:p w14:paraId="265CD97A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22.îndeplineşte sarcinile ce-i revin prin colaborare şi conlucrare permanentă cu membrii echipei în care lucrează astfel încât să se asigure corelarea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acţiunilor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întreprinse şi a termenelor;</w:t>
      </w:r>
    </w:p>
    <w:p w14:paraId="530FD61D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23.elaborează şi actualizează procedurile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operaţionale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aferente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activităţilor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pe care le coordonează;</w:t>
      </w:r>
    </w:p>
    <w:p w14:paraId="21960A9A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24.îndeplineşte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atribuţii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privind administrarea şi gestionarea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creanţelor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fiscale locale conform prevederilor Legii nr. 207/2015 privind Codul de procedură fiscală actualizat cu modificările ulterioare, precum şi faptul că prin activitatea sa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susţine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şi contribuie la colectarea de venituri la taxele locale prin taxele ce se plătesc la emiterea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Autorizaţiilor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de Construire, certificatelor de Urbanism,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recepţii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>, adrese exacte, etc;</w:t>
      </w:r>
    </w:p>
    <w:p w14:paraId="14217749" w14:textId="77777777" w:rsidR="00B872BE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25.exercită şi alte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atribuţii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stabilite prin lege sau alte acte normative, hotărâri ale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Consilului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Local,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dispoziţii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ale primarului;</w:t>
      </w:r>
    </w:p>
    <w:p w14:paraId="18C63009" w14:textId="62E9EDFB" w:rsidR="002D1AAF" w:rsidRPr="00C06F03" w:rsidRDefault="00B872BE" w:rsidP="00C06F03">
      <w:pPr>
        <w:spacing w:after="0" w:line="276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C06F03">
        <w:rPr>
          <w:rFonts w:ascii="Times New Roman" w:hAnsi="Times New Roman" w:cs="Times New Roman"/>
          <w:sz w:val="26"/>
          <w:szCs w:val="26"/>
        </w:rPr>
        <w:t xml:space="preserve">26.depune </w:t>
      </w:r>
      <w:proofErr w:type="spellStart"/>
      <w:r w:rsidRPr="00C06F03">
        <w:rPr>
          <w:rFonts w:ascii="Times New Roman" w:hAnsi="Times New Roman" w:cs="Times New Roman"/>
          <w:sz w:val="26"/>
          <w:szCs w:val="26"/>
        </w:rPr>
        <w:t>diligenţele</w:t>
      </w:r>
      <w:proofErr w:type="spellEnd"/>
      <w:r w:rsidRPr="00C06F03">
        <w:rPr>
          <w:rFonts w:ascii="Times New Roman" w:hAnsi="Times New Roman" w:cs="Times New Roman"/>
          <w:sz w:val="26"/>
          <w:szCs w:val="26"/>
        </w:rPr>
        <w:t xml:space="preserve"> necesare pentru aplicarea strategiilor de dezvoltare urbanistică la nivelul municipiului şi al teritoriului administrative.</w:t>
      </w:r>
    </w:p>
    <w:sectPr w:rsidR="002D1AAF" w:rsidRPr="00C06F03" w:rsidSect="00C06F03">
      <w:footerReference w:type="default" r:id="rId6"/>
      <w:pgSz w:w="11906" w:h="16838"/>
      <w:pgMar w:top="720" w:right="720" w:bottom="720" w:left="1296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62C056E" w14:textId="77777777" w:rsidR="00496019" w:rsidRDefault="00496019" w:rsidP="00C06F03">
      <w:pPr>
        <w:spacing w:after="0" w:line="240" w:lineRule="auto"/>
      </w:pPr>
      <w:r>
        <w:separator/>
      </w:r>
    </w:p>
  </w:endnote>
  <w:endnote w:type="continuationSeparator" w:id="0">
    <w:p w14:paraId="7D0C7931" w14:textId="77777777" w:rsidR="00496019" w:rsidRDefault="00496019" w:rsidP="00C06F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8057199"/>
      <w:docPartObj>
        <w:docPartGallery w:val="Page Numbers (Bottom of Page)"/>
        <w:docPartUnique/>
      </w:docPartObj>
    </w:sdtPr>
    <w:sdtContent>
      <w:p w14:paraId="2147F5D3" w14:textId="1DF6A54A" w:rsidR="00C06F03" w:rsidRDefault="00C06F03">
        <w:pPr>
          <w:pStyle w:val="Subsol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BF8FFDF" w14:textId="77777777" w:rsidR="00C06F03" w:rsidRDefault="00C06F03">
    <w:pPr>
      <w:pStyle w:val="Subsol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AB155D" w14:textId="77777777" w:rsidR="00496019" w:rsidRDefault="00496019" w:rsidP="00C06F03">
      <w:pPr>
        <w:spacing w:after="0" w:line="240" w:lineRule="auto"/>
      </w:pPr>
      <w:r>
        <w:separator/>
      </w:r>
    </w:p>
  </w:footnote>
  <w:footnote w:type="continuationSeparator" w:id="0">
    <w:p w14:paraId="15929664" w14:textId="77777777" w:rsidR="00496019" w:rsidRDefault="00496019" w:rsidP="00C06F0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D1AAF"/>
    <w:rsid w:val="002D1AAF"/>
    <w:rsid w:val="00496019"/>
    <w:rsid w:val="004E325F"/>
    <w:rsid w:val="00B872BE"/>
    <w:rsid w:val="00C06F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19188C"/>
  <w15:chartTrackingRefBased/>
  <w15:docId w15:val="{52D4B9D9-9BB0-4F1D-A770-7C4FA96629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Antet">
    <w:name w:val="header"/>
    <w:basedOn w:val="Normal"/>
    <w:link w:val="AntetCaracter"/>
    <w:uiPriority w:val="99"/>
    <w:unhideWhenUsed/>
    <w:rsid w:val="00C0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ntetCaracter">
    <w:name w:val="Antet Caracter"/>
    <w:basedOn w:val="Fontdeparagrafimplicit"/>
    <w:link w:val="Antet"/>
    <w:uiPriority w:val="99"/>
    <w:rsid w:val="00C06F03"/>
  </w:style>
  <w:style w:type="paragraph" w:styleId="Subsol">
    <w:name w:val="footer"/>
    <w:basedOn w:val="Normal"/>
    <w:link w:val="SubsolCaracter"/>
    <w:uiPriority w:val="99"/>
    <w:unhideWhenUsed/>
    <w:rsid w:val="00C06F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bsolCaracter">
    <w:name w:val="Subsol Caracter"/>
    <w:basedOn w:val="Fontdeparagrafimplicit"/>
    <w:link w:val="Subsol"/>
    <w:uiPriority w:val="99"/>
    <w:rsid w:val="00C06F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714</Words>
  <Characters>4146</Characters>
  <Application>Microsoft Office Word</Application>
  <DocSecurity>0</DocSecurity>
  <Lines>34</Lines>
  <Paragraphs>9</Paragraphs>
  <ScaleCrop>false</ScaleCrop>
  <Company/>
  <LinksUpToDate>false</LinksUpToDate>
  <CharactersWithSpaces>4851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Catalina.Botea</dc:creator>
  <cp:keywords/>
  <dc:description/>
  <cp:lastModifiedBy>Catalina.Botea</cp:lastModifiedBy>
  <cp:revision>4</cp:revision>
  <cp:lastPrinted>2021-06-03T07:26:00Z</cp:lastPrinted>
  <dcterms:created xsi:type="dcterms:W3CDTF">2021-06-03T07:21:00Z</dcterms:created>
  <dcterms:modified xsi:type="dcterms:W3CDTF">2021-06-03T07:27:00Z</dcterms:modified>
</cp:coreProperties>
</file>