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2C8F" w14:textId="12881AC9" w:rsidR="00273E9F" w:rsidRDefault="00273E9F" w:rsidP="00F364A2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b/>
          <w:bCs/>
          <w:sz w:val="26"/>
          <w:szCs w:val="26"/>
          <w:lang w:val="ro-RO"/>
        </w:rPr>
        <w:t>Atr</w:t>
      </w:r>
      <w:r w:rsidR="00957247" w:rsidRPr="00F364A2">
        <w:rPr>
          <w:rFonts w:ascii="Times New Roman" w:hAnsi="Times New Roman" w:cs="Times New Roman"/>
          <w:b/>
          <w:bCs/>
          <w:sz w:val="26"/>
          <w:szCs w:val="26"/>
          <w:lang w:val="ro-RO"/>
        </w:rPr>
        <w:t>i</w:t>
      </w:r>
      <w:r w:rsidRPr="00F364A2">
        <w:rPr>
          <w:rFonts w:ascii="Times New Roman" w:hAnsi="Times New Roman" w:cs="Times New Roman"/>
          <w:b/>
          <w:bCs/>
          <w:sz w:val="26"/>
          <w:szCs w:val="26"/>
          <w:lang w:val="ro-RO"/>
        </w:rPr>
        <w:t>buții</w:t>
      </w:r>
      <w:r w:rsidR="00F364A2" w:rsidRPr="00F364A2">
        <w:rPr>
          <w:rFonts w:ascii="Times New Roman" w:hAnsi="Times New Roman" w:cs="Times New Roman"/>
          <w:b/>
          <w:bCs/>
          <w:sz w:val="26"/>
          <w:szCs w:val="26"/>
          <w:lang w:val="ro-RO"/>
        </w:rPr>
        <w:t>le</w:t>
      </w:r>
      <w:r w:rsidR="00F364A2" w:rsidRPr="00F364A2">
        <w:rPr>
          <w:b/>
          <w:bCs/>
          <w:sz w:val="26"/>
          <w:szCs w:val="26"/>
        </w:rPr>
        <w:t xml:space="preserve"> </w:t>
      </w:r>
      <w:r w:rsidR="00F364A2" w:rsidRPr="00F364A2">
        <w:rPr>
          <w:rFonts w:ascii="Times New Roman" w:hAnsi="Times New Roman" w:cs="Times New Roman"/>
          <w:b/>
          <w:bCs/>
          <w:sz w:val="26"/>
          <w:szCs w:val="26"/>
          <w:lang w:val="ro-RO"/>
        </w:rPr>
        <w:t>funcției publice vacante de execuție de inspector, cl. I, grad profesional asistent din cadrul Compartimentului spațiu locativ, Serviciul patrimoniu - Direcția tehnică și urbanism</w:t>
      </w:r>
    </w:p>
    <w:p w14:paraId="7A16CB0A" w14:textId="77777777" w:rsidR="00F364A2" w:rsidRPr="00F364A2" w:rsidRDefault="00F364A2" w:rsidP="00F364A2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1318CF72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Organizează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ţine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evidenţa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fondului locativ (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spaţiu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cu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locuinţă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cu altă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decât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locuinţe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)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inventarul clădirilor, operând toate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mişcările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referitoare la intrările,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ieşirile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modificările fondului locativ;</w:t>
      </w:r>
    </w:p>
    <w:p w14:paraId="39DB0D46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Verifică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întocmeşte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în baza actelor necesare, contractele de închiriere pentru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spaţiile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cu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locuinţă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pentru cele cu altă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decât locuință, precum și pentru terenurile gestionate de acesta;</w:t>
      </w:r>
    </w:p>
    <w:p w14:paraId="23990D80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Verifică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spaţiile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cu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locuinţă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cele cu altă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decât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locuinţă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, cu privire la respectarea de către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chiriaşi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a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a profilului de activitate.</w:t>
      </w:r>
    </w:p>
    <w:p w14:paraId="41A79D86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Împreună cu celelalte compartimente din cadrul primăriei,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întocmeşte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lista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spaţiilor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la care sunt necesare lucrări de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reparaţii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, comandă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documentaţia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necesară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recepţionează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lucrările efectuate de executant;</w:t>
      </w:r>
    </w:p>
    <w:p w14:paraId="47B7DD72" w14:textId="740B396B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Predă pe bază de proces verbal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spaţiile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vândute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chiriaşilor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în baza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legislaţiei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în vigoare;</w:t>
      </w:r>
    </w:p>
    <w:p w14:paraId="73B73960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Predă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preia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spaţiile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inventarul aferent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spaţiilor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cu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locuinţă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cele cu altă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decât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locuinţă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>, închiriate;</w:t>
      </w:r>
    </w:p>
    <w:p w14:paraId="57210558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Participă la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recepţionarea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noilor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care pot intra în administrarea compartimentului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asociaţii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 proprietari;</w:t>
      </w:r>
    </w:p>
    <w:p w14:paraId="28D6E958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Efectuează anchete sociale la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solicitanţii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spaţii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cu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destinaţie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locuinţă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7C2AFC8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Întocmeşte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situaţii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rapoarte de specialitate la solicitarea conducerii primăriei, în vederea promovării de proiecte de hotărâre;</w:t>
      </w:r>
    </w:p>
    <w:p w14:paraId="62DE6B30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Răspunde sub toate aspectele de actele pe care le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întocmeşte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semnează;</w:t>
      </w:r>
    </w:p>
    <w:p w14:paraId="09C300FC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Răspunde/ Rezolvă solicitările/ sesizările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cetăţenilor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agenţilor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economici (pentru sfera sa de activitate)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răspunde de transmiterea răspunsurilor în termen legal, asigurând întocmirea punctului de vedere al compartimentului;</w:t>
      </w:r>
    </w:p>
    <w:p w14:paraId="19097048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Asigură arhivarea documentelor compartimentului în conformitate cu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legislaţia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în vigoare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răspunde pentru acesta;</w:t>
      </w:r>
    </w:p>
    <w:p w14:paraId="1A253E7E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Duce la îndeplinire măsurile precizate în procesele verbale ale organelor de îndrumare, sprijin </w:t>
      </w: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control;</w:t>
      </w:r>
    </w:p>
    <w:p w14:paraId="21DB346D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F364A2">
        <w:rPr>
          <w:rFonts w:ascii="Times New Roman" w:hAnsi="Times New Roman" w:cs="Times New Roman"/>
          <w:sz w:val="26"/>
          <w:szCs w:val="26"/>
          <w:lang w:val="ro-RO"/>
        </w:rPr>
        <w:t>Întocmeşte</w:t>
      </w:r>
      <w:proofErr w:type="spellEnd"/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 rapoarte statistice (din sfera de activitate) cu respectarea termenelor legale stabilite;</w:t>
      </w:r>
    </w:p>
    <w:p w14:paraId="71770C77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>Răspunde direct pentru modul în care respectă Regulamentul de organizare și funcționare, Regulamentul intern, normele de protecție și securitate a muncii, normele PSI;</w:t>
      </w:r>
    </w:p>
    <w:p w14:paraId="7F262D62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>Răspunde de confidențialitatea datelor la care are acces, în afara celor cu caracter public;</w:t>
      </w:r>
    </w:p>
    <w:p w14:paraId="76A8080D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>Întocmește procedurile specifice necesare desfășurării în bune condiții a activității, colaborând cu celelalte compartimente de specialitate din cadrul primăriei;</w:t>
      </w:r>
    </w:p>
    <w:p w14:paraId="2749D9E1" w14:textId="77777777" w:rsidR="00273E9F" w:rsidRPr="00F364A2" w:rsidRDefault="00273E9F" w:rsidP="00F36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364A2">
        <w:rPr>
          <w:rFonts w:ascii="Times New Roman" w:hAnsi="Times New Roman" w:cs="Times New Roman"/>
          <w:sz w:val="26"/>
          <w:szCs w:val="26"/>
          <w:lang w:val="ro-RO"/>
        </w:rPr>
        <w:t xml:space="preserve">Îndeplinește și alte atribuții stabilite prin lege, hotărâri ale consiliului local sau dispoziții ale primarului, ori încredințate de conducere, în limita competenței profesionale. </w:t>
      </w:r>
    </w:p>
    <w:p w14:paraId="2ABE77DB" w14:textId="77777777" w:rsidR="00B129E9" w:rsidRPr="00F364A2" w:rsidRDefault="00B129E9" w:rsidP="00F36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sectPr w:rsidR="00B129E9" w:rsidRPr="00F364A2" w:rsidSect="00F364A2">
      <w:pgSz w:w="12240" w:h="15840"/>
      <w:pgMar w:top="1077" w:right="851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3A26"/>
    <w:multiLevelType w:val="hybridMultilevel"/>
    <w:tmpl w:val="1072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C65C6"/>
    <w:multiLevelType w:val="hybridMultilevel"/>
    <w:tmpl w:val="1C766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757263">
    <w:abstractNumId w:val="1"/>
  </w:num>
  <w:num w:numId="2" w16cid:durableId="28646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14"/>
    <w:rsid w:val="00083614"/>
    <w:rsid w:val="00273E9F"/>
    <w:rsid w:val="002910D4"/>
    <w:rsid w:val="00344DDF"/>
    <w:rsid w:val="006B1153"/>
    <w:rsid w:val="008167EE"/>
    <w:rsid w:val="008404BB"/>
    <w:rsid w:val="0086019E"/>
    <w:rsid w:val="00957247"/>
    <w:rsid w:val="00990EA2"/>
    <w:rsid w:val="00B129E9"/>
    <w:rsid w:val="00F3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48BC"/>
  <w15:chartTrackingRefBased/>
  <w15:docId w15:val="{BDFD8366-C6E2-4387-AD9C-32107336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Lenuta Timu</cp:lastModifiedBy>
  <cp:revision>6</cp:revision>
  <dcterms:created xsi:type="dcterms:W3CDTF">2024-12-20T12:21:00Z</dcterms:created>
  <dcterms:modified xsi:type="dcterms:W3CDTF">2025-01-21T09:16:00Z</dcterms:modified>
</cp:coreProperties>
</file>