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26A0" w14:textId="6A0B0759" w:rsidR="002D29D9" w:rsidRDefault="00BE7B8D" w:rsidP="00A85157">
      <w:pPr>
        <w:widowControl w:val="0"/>
        <w:autoSpaceDE w:val="0"/>
        <w:autoSpaceDN w:val="0"/>
        <w:spacing w:after="0" w:line="240" w:lineRule="auto"/>
        <w:ind w:left="2" w:right="1"/>
        <w:jc w:val="both"/>
        <w:rPr>
          <w:rFonts w:ascii="Times New Roman" w:eastAsia="Trebuchet MS" w:hAnsi="Times New Roman" w:cs="Times New Roman"/>
          <w:b/>
          <w:spacing w:val="-2"/>
          <w:kern w:val="0"/>
          <w:sz w:val="26"/>
          <w:szCs w:val="26"/>
          <w:lang w:val="ro-RO"/>
          <w14:ligatures w14:val="none"/>
        </w:rPr>
      </w:pPr>
      <w:r>
        <w:rPr>
          <w:rFonts w:ascii="Times New Roman" w:eastAsia="Trebuchet MS" w:hAnsi="Times New Roman" w:cs="Times New Roman"/>
          <w:b/>
          <w:spacing w:val="-2"/>
          <w:kern w:val="0"/>
          <w:sz w:val="28"/>
          <w:szCs w:val="28"/>
          <w:lang w:val="ro-RO"/>
          <w14:ligatures w14:val="none"/>
        </w:rPr>
        <w:t xml:space="preserve">     </w:t>
      </w:r>
      <w:r w:rsidR="00921801">
        <w:rPr>
          <w:rFonts w:ascii="Times New Roman" w:eastAsia="Trebuchet MS" w:hAnsi="Times New Roman" w:cs="Times New Roman"/>
          <w:b/>
          <w:spacing w:val="-2"/>
          <w:kern w:val="0"/>
          <w:sz w:val="28"/>
          <w:szCs w:val="28"/>
          <w:lang w:val="ro-RO"/>
          <w14:ligatures w14:val="none"/>
        </w:rPr>
        <w:t xml:space="preserve">                                                                                                                           </w:t>
      </w:r>
    </w:p>
    <w:p w14:paraId="0A72C559" w14:textId="77777777" w:rsidR="00522F00" w:rsidRPr="00921801" w:rsidRDefault="00522F00" w:rsidP="00BE7B8D">
      <w:pPr>
        <w:widowControl w:val="0"/>
        <w:autoSpaceDE w:val="0"/>
        <w:autoSpaceDN w:val="0"/>
        <w:spacing w:after="0" w:line="240" w:lineRule="auto"/>
        <w:ind w:left="2" w:right="1"/>
        <w:jc w:val="both"/>
        <w:rPr>
          <w:rFonts w:ascii="Times New Roman" w:eastAsia="Trebuchet MS" w:hAnsi="Times New Roman" w:cs="Times New Roman"/>
          <w:b/>
          <w:spacing w:val="-2"/>
          <w:kern w:val="0"/>
          <w:sz w:val="26"/>
          <w:szCs w:val="26"/>
          <w:lang w:val="ro-RO"/>
          <w14:ligatures w14:val="none"/>
        </w:rPr>
      </w:pPr>
    </w:p>
    <w:p w14:paraId="7805A412" w14:textId="136CA2F4" w:rsidR="00BE7B8D" w:rsidRDefault="00921801" w:rsidP="00BE7B8D">
      <w:pPr>
        <w:widowControl w:val="0"/>
        <w:autoSpaceDE w:val="0"/>
        <w:autoSpaceDN w:val="0"/>
        <w:spacing w:after="0" w:line="240" w:lineRule="auto"/>
        <w:ind w:left="2" w:right="1"/>
        <w:jc w:val="both"/>
        <w:rPr>
          <w:rFonts w:ascii="Times New Roman" w:eastAsia="Trebuchet MS" w:hAnsi="Times New Roman" w:cs="Times New Roman"/>
          <w:b/>
          <w:spacing w:val="-2"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rebuchet MS" w:hAnsi="Times New Roman" w:cs="Times New Roman"/>
          <w:b/>
          <w:spacing w:val="-2"/>
          <w:kern w:val="0"/>
          <w:sz w:val="28"/>
          <w:szCs w:val="28"/>
          <w:lang w:val="ro-RO"/>
          <w14:ligatures w14:val="none"/>
        </w:rPr>
        <w:t xml:space="preserve"> </w:t>
      </w:r>
    </w:p>
    <w:p w14:paraId="3B2BACE1" w14:textId="77777777" w:rsidR="00522F00" w:rsidRPr="00522F00" w:rsidRDefault="00522F00" w:rsidP="00BE7B8D">
      <w:pPr>
        <w:widowControl w:val="0"/>
        <w:autoSpaceDE w:val="0"/>
        <w:autoSpaceDN w:val="0"/>
        <w:spacing w:after="0" w:line="240" w:lineRule="auto"/>
        <w:ind w:left="2" w:right="1"/>
        <w:jc w:val="both"/>
        <w:rPr>
          <w:rFonts w:ascii="Times New Roman" w:eastAsia="Trebuchet MS" w:hAnsi="Times New Roman" w:cs="Times New Roman"/>
          <w:b/>
          <w:spacing w:val="-2"/>
          <w:kern w:val="0"/>
          <w:sz w:val="16"/>
          <w:szCs w:val="16"/>
          <w:lang w:val="ro-RO"/>
          <w14:ligatures w14:val="none"/>
        </w:rPr>
      </w:pPr>
    </w:p>
    <w:p w14:paraId="79086FD1" w14:textId="78FFBEB7" w:rsidR="002D29D9" w:rsidRPr="00E736A1" w:rsidRDefault="00437B5A" w:rsidP="00E736A1">
      <w:pPr>
        <w:widowControl w:val="0"/>
        <w:autoSpaceDE w:val="0"/>
        <w:autoSpaceDN w:val="0"/>
        <w:spacing w:after="0" w:line="240" w:lineRule="auto"/>
        <w:ind w:left="2" w:right="1"/>
        <w:jc w:val="center"/>
        <w:rPr>
          <w:rFonts w:ascii="Times New Roman" w:eastAsia="Trebuchet MS" w:hAnsi="Times New Roman" w:cs="Times New Roman"/>
          <w:b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b/>
          <w:spacing w:val="-2"/>
          <w:kern w:val="0"/>
          <w:sz w:val="26"/>
          <w:szCs w:val="26"/>
          <w:lang w:val="ro-RO"/>
          <w14:ligatures w14:val="none"/>
        </w:rPr>
        <w:t>BIBLIOGRAFI</w:t>
      </w:r>
      <w:r w:rsidR="00921801" w:rsidRPr="00921801">
        <w:rPr>
          <w:rFonts w:ascii="Times New Roman" w:eastAsia="Trebuchet MS" w:hAnsi="Times New Roman" w:cs="Times New Roman"/>
          <w:b/>
          <w:spacing w:val="-2"/>
          <w:kern w:val="0"/>
          <w:sz w:val="26"/>
          <w:szCs w:val="26"/>
          <w:lang w:val="ro-RO"/>
          <w14:ligatures w14:val="none"/>
        </w:rPr>
        <w:t>A</w:t>
      </w:r>
      <w:r w:rsidR="002D29D9" w:rsidRPr="00921801">
        <w:rPr>
          <w:rFonts w:ascii="Times New Roman" w:eastAsia="Trebuchet MS" w:hAnsi="Times New Roman" w:cs="Times New Roman"/>
          <w:b/>
          <w:spacing w:val="-2"/>
          <w:kern w:val="0"/>
          <w:sz w:val="26"/>
          <w:szCs w:val="26"/>
          <w:lang w:val="ro-RO"/>
          <w14:ligatures w14:val="none"/>
        </w:rPr>
        <w:t>/ TEMATICA</w:t>
      </w:r>
    </w:p>
    <w:p w14:paraId="4C4B5749" w14:textId="61FE4808" w:rsidR="002D29D9" w:rsidRPr="00921801" w:rsidRDefault="00BE7B8D" w:rsidP="00A85157">
      <w:pPr>
        <w:widowControl w:val="0"/>
        <w:autoSpaceDE w:val="0"/>
        <w:autoSpaceDN w:val="0"/>
        <w:spacing w:after="0" w:line="283" w:lineRule="exact"/>
        <w:jc w:val="center"/>
        <w:outlineLvl w:val="1"/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 xml:space="preserve">pentru examenul de promovare în grad profesional  a unei funcții publice de execuție </w:t>
      </w:r>
      <w:r w:rsidR="00840FA2"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 xml:space="preserve">de auditor, cl. I, grad profesional principal </w:t>
      </w:r>
      <w:r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 xml:space="preserve">din </w:t>
      </w:r>
      <w:r w:rsidR="00840FA2"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>cadrul</w:t>
      </w:r>
      <w:r w:rsidR="00921801"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 xml:space="preserve"> </w:t>
      </w:r>
      <w:r w:rsidR="00840FA2"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>Compartimentului audit intern</w:t>
      </w:r>
      <w:r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 xml:space="preserve"> din aparatul de specialitate al primarului municipiului Câmpulung Moldovenesc</w:t>
      </w:r>
    </w:p>
    <w:p w14:paraId="1E3046D0" w14:textId="57D45132" w:rsidR="00437B5A" w:rsidRPr="00921801" w:rsidRDefault="00437B5A" w:rsidP="004C7E3C">
      <w:pPr>
        <w:widowControl w:val="0"/>
        <w:autoSpaceDE w:val="0"/>
        <w:autoSpaceDN w:val="0"/>
        <w:spacing w:before="273" w:after="0" w:line="283" w:lineRule="exact"/>
        <w:ind w:left="112"/>
        <w:jc w:val="both"/>
        <w:outlineLvl w:val="1"/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>Bibliografie</w:t>
      </w:r>
      <w:r w:rsidRPr="00921801">
        <w:rPr>
          <w:rFonts w:ascii="Times New Roman" w:eastAsia="Trebuchet MS" w:hAnsi="Times New Roman" w:cs="Times New Roman"/>
          <w:b/>
          <w:bCs/>
          <w:i/>
          <w:iCs/>
          <w:spacing w:val="-2"/>
          <w:kern w:val="0"/>
          <w:sz w:val="26"/>
          <w:szCs w:val="26"/>
          <w:lang w:val="ro-RO"/>
          <w14:ligatures w14:val="none"/>
        </w:rPr>
        <w:t>:</w:t>
      </w:r>
    </w:p>
    <w:p w14:paraId="3D1964A4" w14:textId="3AD0F899" w:rsidR="00437B5A" w:rsidRPr="00921801" w:rsidRDefault="00437B5A" w:rsidP="00921801">
      <w:pPr>
        <w:pStyle w:val="Listparagraf"/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Constituția</w:t>
      </w:r>
      <w:r w:rsidRPr="00921801">
        <w:rPr>
          <w:rFonts w:ascii="Times New Roman" w:eastAsia="Trebuchet MS" w:hAnsi="Times New Roman" w:cs="Times New Roman"/>
          <w:spacing w:val="-6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României,</w:t>
      </w:r>
      <w:r w:rsidRPr="00921801">
        <w:rPr>
          <w:rFonts w:ascii="Times New Roman" w:eastAsia="Trebuchet MS" w:hAnsi="Times New Roman" w:cs="Times New Roman"/>
          <w:spacing w:val="-8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>republicată;</w:t>
      </w:r>
    </w:p>
    <w:p w14:paraId="5B65F378" w14:textId="2B341232" w:rsidR="00437B5A" w:rsidRPr="00153C24" w:rsidRDefault="00437B5A" w:rsidP="00153C24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31" w:after="0" w:line="264" w:lineRule="auto"/>
        <w:ind w:right="107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O.U.G. nr. 57/2019 privind Codul administrativ,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cu modificările și</w:t>
      </w:r>
      <w:r w:rsidRPr="00921801">
        <w:rPr>
          <w:rFonts w:ascii="Times New Roman" w:eastAsia="Trebuchet MS" w:hAnsi="Times New Roman" w:cs="Times New Roman"/>
          <w:spacing w:val="-3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completările ulterioare – Partea VI – Titlul I </w:t>
      </w:r>
      <w:r w:rsidR="00153C2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și </w:t>
      </w:r>
      <w:r w:rsidRPr="00153C2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Titlul</w:t>
      </w:r>
      <w:r w:rsidRPr="00153C24">
        <w:rPr>
          <w:rFonts w:ascii="Times New Roman" w:eastAsia="Trebuchet MS" w:hAnsi="Times New Roman" w:cs="Times New Roman"/>
          <w:spacing w:val="-5"/>
          <w:kern w:val="0"/>
          <w:sz w:val="26"/>
          <w:szCs w:val="26"/>
          <w:lang w:val="ro-RO"/>
          <w14:ligatures w14:val="none"/>
        </w:rPr>
        <w:t xml:space="preserve"> </w:t>
      </w:r>
      <w:r w:rsidRPr="00153C2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II</w:t>
      </w:r>
      <w:r w:rsidRPr="00153C24">
        <w:rPr>
          <w:rFonts w:ascii="Times New Roman" w:eastAsia="Trebuchet MS" w:hAnsi="Times New Roman" w:cs="Times New Roman"/>
          <w:spacing w:val="-3"/>
          <w:kern w:val="0"/>
          <w:sz w:val="26"/>
          <w:szCs w:val="26"/>
          <w:lang w:val="ro-RO"/>
          <w14:ligatures w14:val="none"/>
        </w:rPr>
        <w:t xml:space="preserve"> </w:t>
      </w:r>
      <w:r w:rsidRPr="00153C2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(Statutul</w:t>
      </w:r>
      <w:r w:rsidRPr="00153C24">
        <w:rPr>
          <w:rFonts w:ascii="Times New Roman" w:eastAsia="Trebuchet MS" w:hAnsi="Times New Roman" w:cs="Times New Roman"/>
          <w:spacing w:val="-5"/>
          <w:kern w:val="0"/>
          <w:sz w:val="26"/>
          <w:szCs w:val="26"/>
          <w:lang w:val="ro-RO"/>
          <w14:ligatures w14:val="none"/>
        </w:rPr>
        <w:t xml:space="preserve"> </w:t>
      </w:r>
      <w:r w:rsidRPr="00153C2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Funcționarilor</w:t>
      </w:r>
      <w:r w:rsidRPr="00153C24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 xml:space="preserve"> Publici);</w:t>
      </w:r>
    </w:p>
    <w:p w14:paraId="713A2AD1" w14:textId="77777777" w:rsidR="00437B5A" w:rsidRPr="00921801" w:rsidRDefault="00437B5A" w:rsidP="0092180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33" w:after="0" w:line="264" w:lineRule="auto"/>
        <w:ind w:right="105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O.G.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nr.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137/2000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privind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prevenirea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și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sancționarea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tuturor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formelor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de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discriminare, republicată, cu modificările și completările ulterioare;</w:t>
      </w:r>
    </w:p>
    <w:p w14:paraId="5F89872A" w14:textId="77777777" w:rsidR="00437B5A" w:rsidRPr="00921801" w:rsidRDefault="00437B5A" w:rsidP="0092180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after="0" w:line="264" w:lineRule="auto"/>
        <w:ind w:right="105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Legea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nr.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202/2002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privind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egalitatea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de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șanse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și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de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tratament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între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femei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și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bărbați, republicată, cu modificările și completările ulterioare;</w:t>
      </w:r>
    </w:p>
    <w:p w14:paraId="32C69A36" w14:textId="06A8BD87" w:rsidR="00437B5A" w:rsidRPr="00921801" w:rsidRDefault="00437B5A" w:rsidP="00921801">
      <w:pPr>
        <w:pStyle w:val="Listparagraf"/>
        <w:widowControl w:val="0"/>
        <w:numPr>
          <w:ilvl w:val="0"/>
          <w:numId w:val="1"/>
        </w:numPr>
        <w:tabs>
          <w:tab w:val="left" w:pos="831"/>
        </w:tabs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Legea</w:t>
      </w:r>
      <w:r w:rsidRPr="00921801">
        <w:rPr>
          <w:rFonts w:ascii="Times New Roman" w:eastAsia="Trebuchet MS" w:hAnsi="Times New Roman" w:cs="Times New Roman"/>
          <w:spacing w:val="-5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nr.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672/2002</w:t>
      </w:r>
      <w:r w:rsidRPr="00921801">
        <w:rPr>
          <w:rFonts w:ascii="Times New Roman" w:eastAsia="Trebuchet MS" w:hAnsi="Times New Roman" w:cs="Times New Roman"/>
          <w:spacing w:val="-1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privind</w:t>
      </w:r>
      <w:r w:rsidRPr="00921801">
        <w:rPr>
          <w:rFonts w:ascii="Times New Roman" w:eastAsia="Trebuchet MS" w:hAnsi="Times New Roman" w:cs="Times New Roman"/>
          <w:spacing w:val="-3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auditul</w:t>
      </w:r>
      <w:r w:rsidRPr="00921801">
        <w:rPr>
          <w:rFonts w:ascii="Times New Roman" w:eastAsia="Trebuchet MS" w:hAnsi="Times New Roman" w:cs="Times New Roman"/>
          <w:spacing w:val="-4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public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intern,</w:t>
      </w:r>
      <w:r w:rsidR="008658C7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republicată,</w:t>
      </w:r>
      <w:r w:rsidRPr="00921801">
        <w:rPr>
          <w:rFonts w:ascii="Times New Roman" w:eastAsia="Trebuchet MS" w:hAnsi="Times New Roman" w:cs="Times New Roman"/>
          <w:spacing w:val="-5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cu</w:t>
      </w:r>
      <w:r w:rsidRPr="00921801">
        <w:rPr>
          <w:rFonts w:ascii="Times New Roman" w:eastAsia="Trebuchet MS" w:hAnsi="Times New Roman" w:cs="Times New Roman"/>
          <w:spacing w:val="-3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modificările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și</w:t>
      </w:r>
      <w:r w:rsidRPr="00921801">
        <w:rPr>
          <w:rFonts w:ascii="Times New Roman" w:eastAsia="Trebuchet MS" w:hAnsi="Times New Roman" w:cs="Times New Roman"/>
          <w:spacing w:val="-4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completările</w:t>
      </w:r>
      <w:r w:rsidRPr="00921801">
        <w:rPr>
          <w:rFonts w:ascii="Times New Roman" w:eastAsia="Trebuchet MS" w:hAnsi="Times New Roman" w:cs="Times New Roman"/>
          <w:spacing w:val="-4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spacing w:val="-2"/>
          <w:kern w:val="0"/>
          <w:sz w:val="26"/>
          <w:szCs w:val="26"/>
          <w:lang w:val="ro-RO"/>
          <w14:ligatures w14:val="none"/>
        </w:rPr>
        <w:t>ulterioare;</w:t>
      </w:r>
    </w:p>
    <w:p w14:paraId="0816CB7C" w14:textId="52686319" w:rsidR="00437B5A" w:rsidRPr="00921801" w:rsidRDefault="00437B5A" w:rsidP="00921801">
      <w:pPr>
        <w:widowControl w:val="0"/>
        <w:numPr>
          <w:ilvl w:val="0"/>
          <w:numId w:val="1"/>
        </w:numPr>
        <w:tabs>
          <w:tab w:val="left" w:pos="832"/>
        </w:tabs>
        <w:autoSpaceDE w:val="0"/>
        <w:autoSpaceDN w:val="0"/>
        <w:spacing w:before="31" w:after="0" w:line="264" w:lineRule="auto"/>
        <w:ind w:right="108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Hotărârea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Guvernului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nr.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1086/2013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pentru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aprobarea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="009D486D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N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ormelor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bookmarkStart w:id="0" w:name="_Hlk150418821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privind</w:t>
      </w:r>
      <w:r w:rsidRPr="00921801">
        <w:rPr>
          <w:rFonts w:ascii="Times New Roman" w:eastAsia="Trebuchet MS" w:hAnsi="Times New Roman" w:cs="Times New Roman"/>
          <w:spacing w:val="8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exercitarea activității de audit public intern</w:t>
      </w:r>
      <w:bookmarkEnd w:id="0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6D88FA8F" w14:textId="07363508" w:rsidR="00437B5A" w:rsidRPr="00921801" w:rsidRDefault="00437B5A" w:rsidP="00921801">
      <w:pPr>
        <w:pStyle w:val="Listparagraf"/>
        <w:widowControl w:val="0"/>
        <w:numPr>
          <w:ilvl w:val="0"/>
          <w:numId w:val="1"/>
        </w:numPr>
        <w:tabs>
          <w:tab w:val="left" w:pos="832"/>
          <w:tab w:val="left" w:pos="5335"/>
        </w:tabs>
        <w:autoSpaceDE w:val="0"/>
        <w:autoSpaceDN w:val="0"/>
        <w:spacing w:after="0" w:line="266" w:lineRule="auto"/>
        <w:ind w:right="107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Ordinul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Ministrului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Finanțelor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Publice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ab/>
        <w:t>nr.</w:t>
      </w:r>
      <w:r w:rsidR="00921801"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252/2004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pentru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aprobarea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Codului</w:t>
      </w:r>
      <w:r w:rsidRPr="00921801">
        <w:rPr>
          <w:rFonts w:ascii="Times New Roman" w:eastAsia="Trebuchet MS" w:hAnsi="Times New Roman" w:cs="Times New Roman"/>
          <w:spacing w:val="40"/>
          <w:kern w:val="0"/>
          <w:sz w:val="26"/>
          <w:szCs w:val="26"/>
          <w:lang w:val="ro-RO"/>
          <w14:ligatures w14:val="none"/>
        </w:rPr>
        <w:t xml:space="preserve"> </w:t>
      </w:r>
      <w:bookmarkStart w:id="1" w:name="_Hlk150418849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privind conduita etică a auditorului intern</w:t>
      </w:r>
      <w:bookmarkEnd w:id="1"/>
      <w:r w:rsidR="009D486D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6894CB23" w14:textId="0E4FB674" w:rsidR="002D29D9" w:rsidRPr="00921801" w:rsidRDefault="002D29D9" w:rsidP="00921801">
      <w:pPr>
        <w:widowControl w:val="0"/>
        <w:numPr>
          <w:ilvl w:val="0"/>
          <w:numId w:val="1"/>
        </w:numPr>
        <w:tabs>
          <w:tab w:val="left" w:pos="832"/>
          <w:tab w:val="left" w:pos="5335"/>
        </w:tabs>
        <w:autoSpaceDE w:val="0"/>
        <w:autoSpaceDN w:val="0"/>
        <w:spacing w:after="0" w:line="266" w:lineRule="auto"/>
        <w:ind w:right="107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Ordonanţa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nr.119/1999 privind controlul</w:t>
      </w:r>
      <w:r w:rsidR="009D486D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intern/managerial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şi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controlul financiar preventiv, republicat</w:t>
      </w:r>
      <w:r w:rsidR="009D486D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ă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, cu modificările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şi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completările ulterioare;</w:t>
      </w:r>
    </w:p>
    <w:p w14:paraId="2F41F8C0" w14:textId="70F190E9" w:rsidR="002D29D9" w:rsidRPr="00921801" w:rsidRDefault="002D29D9" w:rsidP="00921801">
      <w:pPr>
        <w:widowControl w:val="0"/>
        <w:numPr>
          <w:ilvl w:val="0"/>
          <w:numId w:val="1"/>
        </w:numPr>
        <w:tabs>
          <w:tab w:val="left" w:pos="832"/>
          <w:tab w:val="left" w:pos="5335"/>
        </w:tabs>
        <w:autoSpaceDE w:val="0"/>
        <w:autoSpaceDN w:val="0"/>
        <w:spacing w:after="0" w:line="266" w:lineRule="auto"/>
        <w:ind w:right="107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Ordinul M.F.P. nr. 923/2014 pentru aprobarea Normelor metodologice generale referitoare la exercitarea controlului financiar preventiv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şi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a Codului specific de norme profesionale pentru persoanele care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desfăşoară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activitatea de control financiar preventiv propriu, </w:t>
      </w:r>
      <w:r w:rsidR="00582A8B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republicat,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cu modificările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şi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completările ulterioar</w:t>
      </w:r>
      <w:r w:rsidR="00582A8B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10F09AF8" w14:textId="0ACEA232" w:rsidR="002D29D9" w:rsidRPr="00921801" w:rsidRDefault="002D29D9" w:rsidP="00921801">
      <w:pPr>
        <w:widowControl w:val="0"/>
        <w:numPr>
          <w:ilvl w:val="0"/>
          <w:numId w:val="1"/>
        </w:numPr>
        <w:tabs>
          <w:tab w:val="left" w:pos="832"/>
          <w:tab w:val="left" w:pos="5335"/>
        </w:tabs>
        <w:autoSpaceDE w:val="0"/>
        <w:autoSpaceDN w:val="0"/>
        <w:spacing w:after="0" w:line="266" w:lineRule="auto"/>
        <w:ind w:right="107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Legea nr. 82/1991 a contabilității, republicată</w:t>
      </w:r>
      <w:r w:rsidR="00F038FE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,</w:t>
      </w:r>
      <w:r w:rsidR="00F038FE" w:rsidRPr="00F038FE">
        <w:t xml:space="preserve"> </w:t>
      </w:r>
      <w:r w:rsidR="00F038FE" w:rsidRPr="00F038FE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cu modificările </w:t>
      </w:r>
      <w:proofErr w:type="spellStart"/>
      <w:r w:rsidR="00F038FE" w:rsidRPr="00F038FE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şi</w:t>
      </w:r>
      <w:proofErr w:type="spellEnd"/>
      <w:r w:rsidR="00F038FE" w:rsidRPr="00F038FE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completările ulterioare;</w:t>
      </w:r>
    </w:p>
    <w:p w14:paraId="581D6C9B" w14:textId="6AE4487A" w:rsidR="004C7E3C" w:rsidRPr="00921801" w:rsidRDefault="004C7E3C" w:rsidP="00E736A1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O</w:t>
      </w:r>
      <w:r w:rsidR="0012503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rdinul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S</w:t>
      </w:r>
      <w:r w:rsidR="0012503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ecretariatului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G</w:t>
      </w:r>
      <w:r w:rsidR="0012503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eneral al 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G</w:t>
      </w:r>
      <w:r w:rsidR="00125034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uvernului</w:t>
      </w: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Nr. 600/2018 privind aprobarea Codului controlului intern managerial al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entităţilor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publice.</w:t>
      </w:r>
    </w:p>
    <w:p w14:paraId="365DD413" w14:textId="620D849F" w:rsidR="00437B5A" w:rsidRPr="00921801" w:rsidRDefault="004C7E3C" w:rsidP="004C7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>Tematică</w:t>
      </w:r>
      <w:r w:rsidR="003D2226" w:rsidRPr="00921801">
        <w:rPr>
          <w:rFonts w:ascii="Times New Roman" w:eastAsia="Trebuchet MS" w:hAnsi="Times New Roman" w:cs="Times New Roman"/>
          <w:b/>
          <w:bCs/>
          <w:i/>
          <w:iCs/>
          <w:kern w:val="0"/>
          <w:sz w:val="26"/>
          <w:szCs w:val="26"/>
          <w:lang w:val="ro-RO"/>
          <w14:ligatures w14:val="none"/>
        </w:rPr>
        <w:t>:</w:t>
      </w:r>
    </w:p>
    <w:p w14:paraId="013439AD" w14:textId="3BA5A473" w:rsidR="004C7E3C" w:rsidRPr="00921801" w:rsidRDefault="004C7E3C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Constituția României, republicată</w:t>
      </w:r>
      <w:r w:rsidR="003D2226"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0279F847" w14:textId="32B2ED5B" w:rsidR="00921801" w:rsidRPr="00921801" w:rsidRDefault="00921801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Reglementări privind funcția publică;</w:t>
      </w:r>
    </w:p>
    <w:p w14:paraId="19A0114D" w14:textId="765769D9" w:rsidR="00921801" w:rsidRPr="00921801" w:rsidRDefault="00921801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Reglmentări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privind prevenirea și sancționarea formelor de discriminare;</w:t>
      </w:r>
    </w:p>
    <w:p w14:paraId="068D2C3F" w14:textId="36DEB31E" w:rsidR="00921801" w:rsidRPr="00921801" w:rsidRDefault="00921801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Reglementări privind egalitatea de șanse între femei și bărbați;</w:t>
      </w:r>
    </w:p>
    <w:p w14:paraId="6AEF7C59" w14:textId="5CA29DB4" w:rsidR="004C7E3C" w:rsidRPr="00921801" w:rsidRDefault="004C7E3C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Reglementări privind exercitarea activității de audit public intern</w:t>
      </w:r>
      <w:r w:rsidR="003D2226"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39397046" w14:textId="311AD8B0" w:rsidR="004C7E3C" w:rsidRPr="00921801" w:rsidRDefault="004C7E3C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Reglementări privind conduita etică a auditorului intern</w:t>
      </w:r>
      <w:r w:rsidR="003D2226"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56A5E4A2" w14:textId="6DF79826" w:rsidR="004C7E3C" w:rsidRPr="00921801" w:rsidRDefault="004C7E3C" w:rsidP="004C7E3C">
      <w:pPr>
        <w:pStyle w:val="Listparagraf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</w:pPr>
      <w:bookmarkStart w:id="2" w:name="_Hlk150419196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Reglementări privind </w:t>
      </w:r>
      <w:bookmarkEnd w:id="2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exercitarea controlului financiar preventiv</w:t>
      </w:r>
      <w:r w:rsidR="003D2226"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;</w:t>
      </w:r>
    </w:p>
    <w:p w14:paraId="52D46BED" w14:textId="33F4E234" w:rsidR="004C7E3C" w:rsidRPr="004C7E3C" w:rsidRDefault="004C7E3C" w:rsidP="004C7E3C">
      <w:pPr>
        <w:pStyle w:val="Listparagraf"/>
        <w:numPr>
          <w:ilvl w:val="0"/>
          <w:numId w:val="3"/>
        </w:numPr>
        <w:jc w:val="both"/>
        <w:rPr>
          <w:rFonts w:ascii="Times New Roman" w:eastAsia="Trebuchet MS" w:hAnsi="Times New Roman" w:cs="Times New Roman"/>
          <w:kern w:val="0"/>
          <w:sz w:val="28"/>
          <w:szCs w:val="28"/>
          <w:lang w:val="ro-RO"/>
          <w14:ligatures w14:val="none"/>
        </w:rPr>
      </w:pPr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Reglementări privind exercitarea controlului intern managerial la </w:t>
      </w:r>
      <w:proofErr w:type="spellStart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>entităţile</w:t>
      </w:r>
      <w:proofErr w:type="spellEnd"/>
      <w:r w:rsidRPr="00921801">
        <w:rPr>
          <w:rFonts w:ascii="Times New Roman" w:eastAsia="Trebuchet MS" w:hAnsi="Times New Roman" w:cs="Times New Roman"/>
          <w:kern w:val="0"/>
          <w:sz w:val="26"/>
          <w:szCs w:val="26"/>
          <w:lang w:val="ro-RO"/>
          <w14:ligatures w14:val="none"/>
        </w:rPr>
        <w:t xml:space="preserve"> publice</w:t>
      </w:r>
      <w:r w:rsidRPr="004C7E3C">
        <w:rPr>
          <w:rFonts w:ascii="Times New Roman" w:eastAsia="Trebuchet MS" w:hAnsi="Times New Roman" w:cs="Times New Roman"/>
          <w:kern w:val="0"/>
          <w:sz w:val="28"/>
          <w:szCs w:val="28"/>
          <w:lang w:val="ro-RO"/>
          <w14:ligatures w14:val="none"/>
        </w:rPr>
        <w:t>.</w:t>
      </w:r>
    </w:p>
    <w:p w14:paraId="489DBE02" w14:textId="731E3CAF" w:rsidR="00437B5A" w:rsidRPr="004C7E3C" w:rsidRDefault="00E736A1" w:rsidP="00A85157">
      <w:pPr>
        <w:suppressAutoHyphens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8"/>
          <w:szCs w:val="28"/>
          <w:lang w:val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ro-RO" w:eastAsia="ar-SA"/>
          <w14:ligatures w14:val="none"/>
        </w:rPr>
        <w:t xml:space="preserve">                </w:t>
      </w:r>
    </w:p>
    <w:p w14:paraId="668F3C26" w14:textId="77777777" w:rsidR="00437B5A" w:rsidRPr="004C7E3C" w:rsidRDefault="00437B5A" w:rsidP="004C7E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kern w:val="0"/>
          <w:sz w:val="28"/>
          <w:szCs w:val="28"/>
          <w:lang w:val="ro-RO"/>
          <w14:ligatures w14:val="none"/>
        </w:rPr>
      </w:pPr>
    </w:p>
    <w:sectPr w:rsidR="00437B5A" w:rsidRPr="004C7E3C" w:rsidSect="00522F00">
      <w:pgSz w:w="12240" w:h="15840"/>
      <w:pgMar w:top="567" w:right="102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B81"/>
    <w:multiLevelType w:val="hybridMultilevel"/>
    <w:tmpl w:val="391EB0B8"/>
    <w:lvl w:ilvl="0" w:tplc="8478596A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FFFFFFFF">
      <w:numFmt w:val="bullet"/>
      <w:lvlText w:val="•"/>
      <w:lvlJc w:val="left"/>
      <w:pPr>
        <w:ind w:left="1838" w:hanging="360"/>
      </w:pPr>
      <w:rPr>
        <w:lang w:val="ro-RO" w:eastAsia="en-US" w:bidi="ar-SA"/>
      </w:rPr>
    </w:lvl>
    <w:lvl w:ilvl="2" w:tplc="FFFFFFFF">
      <w:numFmt w:val="bullet"/>
      <w:lvlText w:val="•"/>
      <w:lvlJc w:val="left"/>
      <w:pPr>
        <w:ind w:left="2836" w:hanging="360"/>
      </w:pPr>
      <w:rPr>
        <w:lang w:val="ro-RO" w:eastAsia="en-US" w:bidi="ar-SA"/>
      </w:rPr>
    </w:lvl>
    <w:lvl w:ilvl="3" w:tplc="FFFFFFFF">
      <w:numFmt w:val="bullet"/>
      <w:lvlText w:val="•"/>
      <w:lvlJc w:val="left"/>
      <w:pPr>
        <w:ind w:left="3834" w:hanging="360"/>
      </w:pPr>
      <w:rPr>
        <w:lang w:val="ro-RO" w:eastAsia="en-US" w:bidi="ar-SA"/>
      </w:rPr>
    </w:lvl>
    <w:lvl w:ilvl="4" w:tplc="FFFFFFFF">
      <w:numFmt w:val="bullet"/>
      <w:lvlText w:val="•"/>
      <w:lvlJc w:val="left"/>
      <w:pPr>
        <w:ind w:left="4832" w:hanging="360"/>
      </w:pPr>
      <w:rPr>
        <w:lang w:val="ro-RO" w:eastAsia="en-US" w:bidi="ar-SA"/>
      </w:rPr>
    </w:lvl>
    <w:lvl w:ilvl="5" w:tplc="FFFFFFFF">
      <w:numFmt w:val="bullet"/>
      <w:lvlText w:val="•"/>
      <w:lvlJc w:val="left"/>
      <w:pPr>
        <w:ind w:left="5830" w:hanging="360"/>
      </w:pPr>
      <w:rPr>
        <w:lang w:val="ro-RO" w:eastAsia="en-US" w:bidi="ar-SA"/>
      </w:rPr>
    </w:lvl>
    <w:lvl w:ilvl="6" w:tplc="FFFFFFFF">
      <w:numFmt w:val="bullet"/>
      <w:lvlText w:val="•"/>
      <w:lvlJc w:val="left"/>
      <w:pPr>
        <w:ind w:left="6828" w:hanging="360"/>
      </w:pPr>
      <w:rPr>
        <w:lang w:val="ro-RO" w:eastAsia="en-US" w:bidi="ar-SA"/>
      </w:rPr>
    </w:lvl>
    <w:lvl w:ilvl="7" w:tplc="FFFFFFFF">
      <w:numFmt w:val="bullet"/>
      <w:lvlText w:val="•"/>
      <w:lvlJc w:val="left"/>
      <w:pPr>
        <w:ind w:left="7826" w:hanging="360"/>
      </w:pPr>
      <w:rPr>
        <w:lang w:val="ro-RO" w:eastAsia="en-US" w:bidi="ar-SA"/>
      </w:rPr>
    </w:lvl>
    <w:lvl w:ilvl="8" w:tplc="FFFFFFFF">
      <w:numFmt w:val="bullet"/>
      <w:lvlText w:val="•"/>
      <w:lvlJc w:val="left"/>
      <w:pPr>
        <w:ind w:left="8824" w:hanging="360"/>
      </w:pPr>
      <w:rPr>
        <w:lang w:val="ro-RO" w:eastAsia="en-US" w:bidi="ar-SA"/>
      </w:rPr>
    </w:lvl>
  </w:abstractNum>
  <w:abstractNum w:abstractNumId="1" w15:restartNumberingAfterBreak="0">
    <w:nsid w:val="18FD6881"/>
    <w:multiLevelType w:val="hybridMultilevel"/>
    <w:tmpl w:val="96FA6B9C"/>
    <w:lvl w:ilvl="0" w:tplc="8478596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77060"/>
    <w:multiLevelType w:val="hybridMultilevel"/>
    <w:tmpl w:val="E39A255A"/>
    <w:lvl w:ilvl="0" w:tplc="6C4C346A">
      <w:start w:val="1"/>
      <w:numFmt w:val="decimal"/>
      <w:lvlText w:val="%1."/>
      <w:lvlJc w:val="left"/>
      <w:pPr>
        <w:ind w:left="832" w:hanging="360"/>
      </w:pPr>
      <w:rPr>
        <w:rFonts w:ascii="Times New Roman" w:eastAsia="Trebuchet MS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3F169E1A">
      <w:numFmt w:val="bullet"/>
      <w:lvlText w:val="•"/>
      <w:lvlJc w:val="left"/>
      <w:pPr>
        <w:ind w:left="1838" w:hanging="360"/>
      </w:pPr>
      <w:rPr>
        <w:lang w:val="ro-RO" w:eastAsia="en-US" w:bidi="ar-SA"/>
      </w:rPr>
    </w:lvl>
    <w:lvl w:ilvl="2" w:tplc="DA66097A">
      <w:numFmt w:val="bullet"/>
      <w:lvlText w:val="•"/>
      <w:lvlJc w:val="left"/>
      <w:pPr>
        <w:ind w:left="2836" w:hanging="360"/>
      </w:pPr>
      <w:rPr>
        <w:lang w:val="ro-RO" w:eastAsia="en-US" w:bidi="ar-SA"/>
      </w:rPr>
    </w:lvl>
    <w:lvl w:ilvl="3" w:tplc="CD7ED4B4">
      <w:numFmt w:val="bullet"/>
      <w:lvlText w:val="•"/>
      <w:lvlJc w:val="left"/>
      <w:pPr>
        <w:ind w:left="3834" w:hanging="360"/>
      </w:pPr>
      <w:rPr>
        <w:lang w:val="ro-RO" w:eastAsia="en-US" w:bidi="ar-SA"/>
      </w:rPr>
    </w:lvl>
    <w:lvl w:ilvl="4" w:tplc="959CFFD2">
      <w:numFmt w:val="bullet"/>
      <w:lvlText w:val="•"/>
      <w:lvlJc w:val="left"/>
      <w:pPr>
        <w:ind w:left="4832" w:hanging="360"/>
      </w:pPr>
      <w:rPr>
        <w:lang w:val="ro-RO" w:eastAsia="en-US" w:bidi="ar-SA"/>
      </w:rPr>
    </w:lvl>
    <w:lvl w:ilvl="5" w:tplc="E8466BE8">
      <w:numFmt w:val="bullet"/>
      <w:lvlText w:val="•"/>
      <w:lvlJc w:val="left"/>
      <w:pPr>
        <w:ind w:left="5830" w:hanging="360"/>
      </w:pPr>
      <w:rPr>
        <w:lang w:val="ro-RO" w:eastAsia="en-US" w:bidi="ar-SA"/>
      </w:rPr>
    </w:lvl>
    <w:lvl w:ilvl="6" w:tplc="FAF4F04A">
      <w:numFmt w:val="bullet"/>
      <w:lvlText w:val="•"/>
      <w:lvlJc w:val="left"/>
      <w:pPr>
        <w:ind w:left="6828" w:hanging="360"/>
      </w:pPr>
      <w:rPr>
        <w:lang w:val="ro-RO" w:eastAsia="en-US" w:bidi="ar-SA"/>
      </w:rPr>
    </w:lvl>
    <w:lvl w:ilvl="7" w:tplc="F33CF3B4">
      <w:numFmt w:val="bullet"/>
      <w:lvlText w:val="•"/>
      <w:lvlJc w:val="left"/>
      <w:pPr>
        <w:ind w:left="7826" w:hanging="360"/>
      </w:pPr>
      <w:rPr>
        <w:lang w:val="ro-RO" w:eastAsia="en-US" w:bidi="ar-SA"/>
      </w:rPr>
    </w:lvl>
    <w:lvl w:ilvl="8" w:tplc="D4E25F1A">
      <w:numFmt w:val="bullet"/>
      <w:lvlText w:val="•"/>
      <w:lvlJc w:val="left"/>
      <w:pPr>
        <w:ind w:left="8824" w:hanging="360"/>
      </w:pPr>
      <w:rPr>
        <w:lang w:val="ro-RO" w:eastAsia="en-US" w:bidi="ar-SA"/>
      </w:rPr>
    </w:lvl>
  </w:abstractNum>
  <w:abstractNum w:abstractNumId="3" w15:restartNumberingAfterBreak="0">
    <w:nsid w:val="61346164"/>
    <w:multiLevelType w:val="hybridMultilevel"/>
    <w:tmpl w:val="062C2DE6"/>
    <w:lvl w:ilvl="0" w:tplc="2E42285C">
      <w:start w:val="1"/>
      <w:numFmt w:val="decimal"/>
      <w:lvlText w:val="%1."/>
      <w:lvlJc w:val="left"/>
      <w:pPr>
        <w:ind w:left="83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1" w:tplc="DF78B24C">
      <w:numFmt w:val="bullet"/>
      <w:lvlText w:val="•"/>
      <w:lvlJc w:val="left"/>
      <w:pPr>
        <w:ind w:left="1838" w:hanging="360"/>
      </w:pPr>
      <w:rPr>
        <w:lang w:val="ro-RO" w:eastAsia="en-US" w:bidi="ar-SA"/>
      </w:rPr>
    </w:lvl>
    <w:lvl w:ilvl="2" w:tplc="C0FC2A4A">
      <w:numFmt w:val="bullet"/>
      <w:lvlText w:val="•"/>
      <w:lvlJc w:val="left"/>
      <w:pPr>
        <w:ind w:left="2836" w:hanging="360"/>
      </w:pPr>
      <w:rPr>
        <w:lang w:val="ro-RO" w:eastAsia="en-US" w:bidi="ar-SA"/>
      </w:rPr>
    </w:lvl>
    <w:lvl w:ilvl="3" w:tplc="C80E6E5C">
      <w:numFmt w:val="bullet"/>
      <w:lvlText w:val="•"/>
      <w:lvlJc w:val="left"/>
      <w:pPr>
        <w:ind w:left="3834" w:hanging="360"/>
      </w:pPr>
      <w:rPr>
        <w:lang w:val="ro-RO" w:eastAsia="en-US" w:bidi="ar-SA"/>
      </w:rPr>
    </w:lvl>
    <w:lvl w:ilvl="4" w:tplc="5832CDAE">
      <w:numFmt w:val="bullet"/>
      <w:lvlText w:val="•"/>
      <w:lvlJc w:val="left"/>
      <w:pPr>
        <w:ind w:left="4832" w:hanging="360"/>
      </w:pPr>
      <w:rPr>
        <w:lang w:val="ro-RO" w:eastAsia="en-US" w:bidi="ar-SA"/>
      </w:rPr>
    </w:lvl>
    <w:lvl w:ilvl="5" w:tplc="121E8104">
      <w:numFmt w:val="bullet"/>
      <w:lvlText w:val="•"/>
      <w:lvlJc w:val="left"/>
      <w:pPr>
        <w:ind w:left="5830" w:hanging="360"/>
      </w:pPr>
      <w:rPr>
        <w:lang w:val="ro-RO" w:eastAsia="en-US" w:bidi="ar-SA"/>
      </w:rPr>
    </w:lvl>
    <w:lvl w:ilvl="6" w:tplc="1304DEA2">
      <w:numFmt w:val="bullet"/>
      <w:lvlText w:val="•"/>
      <w:lvlJc w:val="left"/>
      <w:pPr>
        <w:ind w:left="6828" w:hanging="360"/>
      </w:pPr>
      <w:rPr>
        <w:lang w:val="ro-RO" w:eastAsia="en-US" w:bidi="ar-SA"/>
      </w:rPr>
    </w:lvl>
    <w:lvl w:ilvl="7" w:tplc="855A3712">
      <w:numFmt w:val="bullet"/>
      <w:lvlText w:val="•"/>
      <w:lvlJc w:val="left"/>
      <w:pPr>
        <w:ind w:left="7826" w:hanging="360"/>
      </w:pPr>
      <w:rPr>
        <w:lang w:val="ro-RO" w:eastAsia="en-US" w:bidi="ar-SA"/>
      </w:rPr>
    </w:lvl>
    <w:lvl w:ilvl="8" w:tplc="FA8C80CA">
      <w:numFmt w:val="bullet"/>
      <w:lvlText w:val="•"/>
      <w:lvlJc w:val="left"/>
      <w:pPr>
        <w:ind w:left="8824" w:hanging="360"/>
      </w:pPr>
      <w:rPr>
        <w:lang w:val="ro-RO" w:eastAsia="en-US" w:bidi="ar-SA"/>
      </w:rPr>
    </w:lvl>
  </w:abstractNum>
  <w:num w:numId="1" w16cid:durableId="1677931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423150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16630721">
    <w:abstractNumId w:val="1"/>
  </w:num>
  <w:num w:numId="4" w16cid:durableId="1804881355">
    <w:abstractNumId w:val="3"/>
  </w:num>
  <w:num w:numId="5" w16cid:durableId="162033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5A"/>
    <w:rsid w:val="00125034"/>
    <w:rsid w:val="00153C24"/>
    <w:rsid w:val="002D29D9"/>
    <w:rsid w:val="002F6323"/>
    <w:rsid w:val="003D2226"/>
    <w:rsid w:val="00437B5A"/>
    <w:rsid w:val="004C7E3C"/>
    <w:rsid w:val="00522F00"/>
    <w:rsid w:val="00582A8B"/>
    <w:rsid w:val="00666E1B"/>
    <w:rsid w:val="006724FC"/>
    <w:rsid w:val="00713E4E"/>
    <w:rsid w:val="00715609"/>
    <w:rsid w:val="00840FA2"/>
    <w:rsid w:val="008658C7"/>
    <w:rsid w:val="008E70BE"/>
    <w:rsid w:val="00921801"/>
    <w:rsid w:val="009D486D"/>
    <w:rsid w:val="00A85157"/>
    <w:rsid w:val="00BE7B8D"/>
    <w:rsid w:val="00CD3E91"/>
    <w:rsid w:val="00E27D2F"/>
    <w:rsid w:val="00E736A1"/>
    <w:rsid w:val="00F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0962"/>
  <w15:chartTrackingRefBased/>
  <w15:docId w15:val="{9B6E3088-79CE-4496-84A5-F4566B3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363</Words>
  <Characters>2108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    Concurs/examen de promovare în gradul profesional superior, funcție publică de e</vt:lpstr>
      <vt:lpstr>    </vt:lpstr>
      <vt:lpstr>    </vt:lpstr>
      <vt:lpstr>    Bibliografie generală1:</vt:lpstr>
      <vt:lpstr>    Bibliografie specifică: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Flori.Sandulescu</dc:creator>
  <cp:keywords/>
  <dc:description/>
  <cp:lastModifiedBy>Lenuta.Timu</cp:lastModifiedBy>
  <cp:revision>20</cp:revision>
  <cp:lastPrinted>2023-11-10T12:59:00Z</cp:lastPrinted>
  <dcterms:created xsi:type="dcterms:W3CDTF">2023-11-09T07:29:00Z</dcterms:created>
  <dcterms:modified xsi:type="dcterms:W3CDTF">2023-11-20T09:33:00Z</dcterms:modified>
</cp:coreProperties>
</file>