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6010" w14:textId="77777777" w:rsidR="004410B9" w:rsidRDefault="004410B9" w:rsidP="009E4D4E">
      <w:pPr>
        <w:suppressAutoHyphens w:val="0"/>
        <w:rPr>
          <w:b/>
          <w:sz w:val="24"/>
          <w:szCs w:val="24"/>
          <w:lang w:eastAsia="en-US"/>
        </w:rPr>
      </w:pPr>
    </w:p>
    <w:p w14:paraId="4E6AF39C" w14:textId="77777777" w:rsidR="004410B9" w:rsidRPr="00164CF7" w:rsidRDefault="004410B9" w:rsidP="004410B9">
      <w:pPr>
        <w:keepNext/>
        <w:numPr>
          <w:ilvl w:val="0"/>
          <w:numId w:val="1"/>
        </w:numPr>
        <w:tabs>
          <w:tab w:val="clear" w:pos="0"/>
        </w:tabs>
        <w:suppressAutoHyphens w:val="0"/>
        <w:ind w:left="0" w:right="-1" w:firstLine="0"/>
        <w:jc w:val="center"/>
        <w:outlineLvl w:val="0"/>
        <w:rPr>
          <w:b/>
          <w:bCs/>
          <w:kern w:val="32"/>
          <w:szCs w:val="28"/>
          <w:lang w:val="en-US" w:eastAsia="en-US"/>
        </w:rPr>
      </w:pPr>
      <w:r w:rsidRPr="00164CF7">
        <w:rPr>
          <w:b/>
          <w:bCs/>
          <w:kern w:val="32"/>
          <w:szCs w:val="28"/>
          <w:lang w:val="en-US" w:eastAsia="en-US"/>
        </w:rPr>
        <w:t>ROMÂNIA</w:t>
      </w:r>
    </w:p>
    <w:p w14:paraId="78108B53" w14:textId="77777777" w:rsidR="004410B9" w:rsidRPr="00164CF7" w:rsidRDefault="004410B9" w:rsidP="004410B9">
      <w:pPr>
        <w:keepNext/>
        <w:numPr>
          <w:ilvl w:val="0"/>
          <w:numId w:val="1"/>
        </w:numPr>
        <w:tabs>
          <w:tab w:val="clear" w:pos="0"/>
        </w:tabs>
        <w:suppressAutoHyphens w:val="0"/>
        <w:ind w:left="0" w:right="-1" w:firstLine="0"/>
        <w:jc w:val="center"/>
        <w:outlineLvl w:val="0"/>
        <w:rPr>
          <w:b/>
          <w:bCs/>
          <w:kern w:val="32"/>
          <w:szCs w:val="28"/>
          <w:lang w:val="en-US" w:eastAsia="en-US"/>
        </w:rPr>
      </w:pPr>
      <w:r w:rsidRPr="00164CF7">
        <w:rPr>
          <w:b/>
          <w:bCs/>
          <w:kern w:val="32"/>
          <w:szCs w:val="28"/>
          <w:lang w:val="en-US" w:eastAsia="en-US"/>
        </w:rPr>
        <w:t xml:space="preserve">JUDEŢUL SUCEAVA                </w:t>
      </w:r>
    </w:p>
    <w:p w14:paraId="2DBDDF52" w14:textId="60C0E448" w:rsidR="004410B9" w:rsidRPr="00164CF7" w:rsidRDefault="0036070F" w:rsidP="004410B9">
      <w:pPr>
        <w:keepNext/>
        <w:suppressAutoHyphens w:val="0"/>
        <w:ind w:right="-1"/>
        <w:jc w:val="center"/>
        <w:outlineLvl w:val="3"/>
        <w:rPr>
          <w:b/>
          <w:caps/>
          <w:szCs w:val="28"/>
          <w:lang w:val="en-GB" w:eastAsia="en-US"/>
        </w:rPr>
      </w:pPr>
      <w:r>
        <w:rPr>
          <w:b/>
          <w:caps/>
          <w:szCs w:val="28"/>
          <w:lang w:val="en-GB" w:eastAsia="en-US"/>
        </w:rPr>
        <w:t xml:space="preserve">PRIMĂRIA </w:t>
      </w:r>
      <w:r w:rsidR="004410B9" w:rsidRPr="00164CF7">
        <w:rPr>
          <w:b/>
          <w:caps/>
          <w:szCs w:val="28"/>
          <w:lang w:val="en-GB" w:eastAsia="en-US"/>
        </w:rPr>
        <w:t>MUNICIPIUL</w:t>
      </w:r>
      <w:r>
        <w:rPr>
          <w:b/>
          <w:caps/>
          <w:szCs w:val="28"/>
          <w:lang w:val="en-GB" w:eastAsia="en-US"/>
        </w:rPr>
        <w:t>UI</w:t>
      </w:r>
      <w:r w:rsidR="00CD2349">
        <w:rPr>
          <w:b/>
          <w:caps/>
          <w:szCs w:val="28"/>
          <w:lang w:val="en-GB" w:eastAsia="en-US"/>
        </w:rPr>
        <w:t xml:space="preserve"> </w:t>
      </w:r>
      <w:r w:rsidR="004410B9" w:rsidRPr="00164CF7">
        <w:rPr>
          <w:b/>
          <w:caps/>
          <w:szCs w:val="24"/>
          <w:lang w:val="en-GB" w:eastAsia="en-US"/>
        </w:rPr>
        <w:t>CÂMPULUNG MOLDOVENESC</w:t>
      </w:r>
    </w:p>
    <w:p w14:paraId="799A64D0" w14:textId="77777777" w:rsidR="0046212E" w:rsidRDefault="0046212E" w:rsidP="0046212E">
      <w:pPr>
        <w:ind w:right="4118"/>
        <w:rPr>
          <w:b/>
          <w:bCs/>
          <w:sz w:val="26"/>
          <w:szCs w:val="26"/>
          <w:lang w:val="en-US"/>
        </w:rPr>
      </w:pPr>
    </w:p>
    <w:p w14:paraId="1DE1E0D6" w14:textId="77777777" w:rsidR="0036070F" w:rsidRDefault="0036070F" w:rsidP="0046212E">
      <w:pPr>
        <w:ind w:right="4118"/>
        <w:rPr>
          <w:b/>
          <w:bCs/>
          <w:sz w:val="26"/>
          <w:szCs w:val="26"/>
          <w:lang w:val="en-US"/>
        </w:rPr>
      </w:pPr>
    </w:p>
    <w:p w14:paraId="68388401" w14:textId="77777777" w:rsidR="008A3068" w:rsidRPr="008A3068" w:rsidRDefault="008A3068" w:rsidP="008A3068">
      <w:pPr>
        <w:suppressAutoHyphens w:val="0"/>
        <w:jc w:val="center"/>
        <w:rPr>
          <w:b/>
          <w:bCs/>
          <w:sz w:val="26"/>
          <w:szCs w:val="26"/>
          <w:lang w:val="en-US" w:eastAsia="en-US"/>
        </w:rPr>
      </w:pPr>
      <w:r w:rsidRPr="008A3068">
        <w:rPr>
          <w:b/>
          <w:bCs/>
          <w:sz w:val="26"/>
          <w:szCs w:val="26"/>
          <w:lang w:val="en-US" w:eastAsia="en-US"/>
        </w:rPr>
        <w:t>BIBLIOGRAFIA /TEMATICA</w:t>
      </w:r>
    </w:p>
    <w:p w14:paraId="5B2CF8D9" w14:textId="1530DDE9" w:rsidR="008A3068" w:rsidRDefault="008A3068" w:rsidP="008A3068">
      <w:pPr>
        <w:suppressAutoHyphens w:val="0"/>
        <w:jc w:val="center"/>
        <w:rPr>
          <w:b/>
          <w:bCs/>
          <w:sz w:val="26"/>
          <w:szCs w:val="26"/>
          <w:lang w:val="en-US" w:eastAsia="en-US"/>
        </w:rPr>
      </w:pPr>
      <w:r w:rsidRPr="008A3068">
        <w:rPr>
          <w:b/>
          <w:bCs/>
          <w:sz w:val="26"/>
          <w:szCs w:val="26"/>
          <w:lang w:val="en-US" w:eastAsia="en-US"/>
        </w:rPr>
        <w:t>pentru concursul organizat în vederea ocupării postului contractual vacant de execuție de psiholog grad practicant, studii superioare, normă întreagă, pe durată nedeterminată din cadrul Centrului de zi de recuperare pentru copii cu dizabilitati Câmpulung Moldovenesc - Direcția de asistență socială din aparatul de specialitate al primarului municipiului Câmpulung Moldovenesc</w:t>
      </w:r>
    </w:p>
    <w:p w14:paraId="63482D8F" w14:textId="77777777" w:rsidR="00FD1A0D" w:rsidRPr="008A3068" w:rsidRDefault="00FD1A0D" w:rsidP="008A3068">
      <w:pPr>
        <w:suppressAutoHyphens w:val="0"/>
        <w:jc w:val="center"/>
        <w:rPr>
          <w:b/>
          <w:bCs/>
          <w:sz w:val="26"/>
          <w:szCs w:val="26"/>
          <w:lang w:val="en-US" w:eastAsia="en-US"/>
        </w:rPr>
      </w:pPr>
    </w:p>
    <w:p w14:paraId="6753788B" w14:textId="77777777" w:rsidR="008A3068" w:rsidRPr="008A3068" w:rsidRDefault="008A3068" w:rsidP="008A3068">
      <w:pPr>
        <w:suppressAutoHyphens w:val="0"/>
        <w:jc w:val="both"/>
        <w:rPr>
          <w:b/>
          <w:bCs/>
          <w:sz w:val="26"/>
          <w:szCs w:val="26"/>
          <w:lang w:val="en-US" w:eastAsia="en-US"/>
        </w:rPr>
      </w:pPr>
    </w:p>
    <w:p w14:paraId="084452ED" w14:textId="77777777" w:rsidR="008A3068" w:rsidRPr="008A3068" w:rsidRDefault="008A3068" w:rsidP="008A3068">
      <w:pPr>
        <w:suppressAutoHyphens w:val="0"/>
        <w:jc w:val="both"/>
        <w:rPr>
          <w:b/>
          <w:bCs/>
          <w:sz w:val="26"/>
          <w:szCs w:val="26"/>
          <w:lang w:eastAsia="en-US"/>
        </w:rPr>
      </w:pPr>
      <w:r w:rsidRPr="008A3068">
        <w:rPr>
          <w:b/>
          <w:bCs/>
          <w:sz w:val="26"/>
          <w:szCs w:val="26"/>
          <w:lang w:eastAsia="en-US"/>
        </w:rPr>
        <w:t xml:space="preserve">Bibliografie: </w:t>
      </w:r>
      <w:r w:rsidRPr="008A3068">
        <w:rPr>
          <w:sz w:val="26"/>
          <w:szCs w:val="26"/>
          <w:lang w:eastAsia="en-US"/>
        </w:rPr>
        <w:t>Constituția României, republicată;</w:t>
      </w:r>
    </w:p>
    <w:p w14:paraId="402E0D30" w14:textId="77777777" w:rsidR="008A3068" w:rsidRPr="008A3068" w:rsidRDefault="008A3068" w:rsidP="008A3068">
      <w:pPr>
        <w:suppressAutoHyphens w:val="0"/>
        <w:jc w:val="both"/>
        <w:rPr>
          <w:sz w:val="26"/>
          <w:szCs w:val="26"/>
          <w:lang w:eastAsia="en-US"/>
        </w:rPr>
      </w:pPr>
      <w:r w:rsidRPr="008A3068">
        <w:rPr>
          <w:b/>
          <w:bCs/>
          <w:sz w:val="26"/>
          <w:szCs w:val="26"/>
          <w:lang w:eastAsia="en-US"/>
        </w:rPr>
        <w:t>Tematică:</w:t>
      </w:r>
      <w:r w:rsidRPr="008A3068">
        <w:rPr>
          <w:sz w:val="26"/>
          <w:szCs w:val="26"/>
          <w:lang w:eastAsia="en-US"/>
        </w:rPr>
        <w:t xml:space="preserve"> Constituția României</w:t>
      </w:r>
    </w:p>
    <w:p w14:paraId="41BCC207" w14:textId="77777777" w:rsidR="008A3068" w:rsidRPr="008A3068" w:rsidRDefault="008A3068" w:rsidP="008A3068">
      <w:pPr>
        <w:suppressAutoHyphens w:val="0"/>
        <w:jc w:val="both"/>
        <w:rPr>
          <w:sz w:val="26"/>
          <w:szCs w:val="26"/>
          <w:lang w:eastAsia="en-US"/>
        </w:rPr>
      </w:pPr>
    </w:p>
    <w:p w14:paraId="016C6D59" w14:textId="77777777" w:rsidR="008A3068" w:rsidRPr="008A3068" w:rsidRDefault="008A3068" w:rsidP="008A3068">
      <w:pPr>
        <w:suppressAutoHyphens w:val="0"/>
        <w:jc w:val="both"/>
        <w:rPr>
          <w:b/>
          <w:bCs/>
          <w:sz w:val="26"/>
          <w:szCs w:val="26"/>
          <w:lang w:val="it-IT" w:eastAsia="en-US"/>
        </w:rPr>
      </w:pPr>
      <w:r w:rsidRPr="008A3068">
        <w:rPr>
          <w:b/>
          <w:bCs/>
          <w:sz w:val="26"/>
          <w:szCs w:val="26"/>
          <w:lang w:eastAsia="en-US"/>
        </w:rPr>
        <w:t xml:space="preserve">Bibliografie: </w:t>
      </w:r>
      <w:r w:rsidRPr="008A3068">
        <w:rPr>
          <w:sz w:val="26"/>
          <w:szCs w:val="26"/>
          <w:lang w:eastAsia="en-US"/>
        </w:rPr>
        <w:t>Partea a VI-a, titlu I și titlu III din Ordonanța de urgență a Guvernului nr. 57/2019, cu modificările și completările ulterioare;</w:t>
      </w:r>
    </w:p>
    <w:p w14:paraId="4FC822E8" w14:textId="3BF5F946" w:rsidR="008A3068" w:rsidRPr="00DD758F" w:rsidRDefault="008A3068" w:rsidP="008A3068">
      <w:pPr>
        <w:suppressAutoHyphens w:val="0"/>
        <w:jc w:val="both"/>
        <w:rPr>
          <w:b/>
          <w:bCs/>
          <w:sz w:val="26"/>
          <w:szCs w:val="26"/>
          <w:lang w:val="it-IT" w:eastAsia="en-US"/>
        </w:rPr>
      </w:pPr>
      <w:r w:rsidRPr="008A3068">
        <w:rPr>
          <w:b/>
          <w:bCs/>
          <w:sz w:val="26"/>
          <w:szCs w:val="26"/>
          <w:lang w:eastAsia="en-US"/>
        </w:rPr>
        <w:t xml:space="preserve">Tematică: </w:t>
      </w:r>
      <w:r w:rsidRPr="008A3068">
        <w:rPr>
          <w:sz w:val="26"/>
          <w:szCs w:val="26"/>
          <w:lang w:eastAsia="en-US"/>
        </w:rPr>
        <w:t>Reglementări privind personalul contractual din autoritățile și instituțiile publice;</w:t>
      </w:r>
    </w:p>
    <w:p w14:paraId="4BEFEC0E" w14:textId="77777777" w:rsidR="008A3068" w:rsidRPr="008A3068" w:rsidRDefault="008A3068" w:rsidP="008A3068">
      <w:pPr>
        <w:suppressAutoHyphens w:val="0"/>
        <w:jc w:val="both"/>
        <w:rPr>
          <w:b/>
          <w:bCs/>
          <w:sz w:val="26"/>
          <w:szCs w:val="26"/>
          <w:lang w:eastAsia="en-US"/>
        </w:rPr>
      </w:pPr>
    </w:p>
    <w:p w14:paraId="4E3FC3C1" w14:textId="77777777" w:rsidR="008A3068" w:rsidRPr="008A3068" w:rsidRDefault="008A3068" w:rsidP="008A3068">
      <w:pPr>
        <w:suppressAutoHyphens w:val="0"/>
        <w:jc w:val="both"/>
        <w:rPr>
          <w:b/>
          <w:bCs/>
          <w:sz w:val="26"/>
          <w:szCs w:val="26"/>
          <w:lang w:eastAsia="en-US"/>
        </w:rPr>
      </w:pPr>
      <w:r w:rsidRPr="008A3068">
        <w:rPr>
          <w:b/>
          <w:bCs/>
          <w:sz w:val="26"/>
          <w:szCs w:val="26"/>
          <w:lang w:eastAsia="en-US"/>
        </w:rPr>
        <w:t xml:space="preserve">Bibliografie: </w:t>
      </w:r>
      <w:r w:rsidRPr="008A3068">
        <w:rPr>
          <w:sz w:val="26"/>
          <w:szCs w:val="26"/>
          <w:lang w:val="it-IT" w:eastAsia="en-US"/>
        </w:rPr>
        <w:t>Legea nr. 213/2004 privind exercitarea profesiei de psiholog cu drept de liberă practică, înființarea, organizarea și funcționarea Colegiului Psihologilor din România, cu modificările și completările ulterioare</w:t>
      </w:r>
      <w:r w:rsidRPr="008A3068">
        <w:rPr>
          <w:sz w:val="26"/>
          <w:szCs w:val="26"/>
          <w:lang w:eastAsia="en-US"/>
        </w:rPr>
        <w:t>;</w:t>
      </w:r>
    </w:p>
    <w:p w14:paraId="7F45A7D0" w14:textId="77777777" w:rsidR="008A3068" w:rsidRPr="008A3068" w:rsidRDefault="008A3068" w:rsidP="008A3068">
      <w:pPr>
        <w:suppressAutoHyphens w:val="0"/>
        <w:jc w:val="both"/>
        <w:rPr>
          <w:sz w:val="26"/>
          <w:szCs w:val="26"/>
          <w:lang w:eastAsia="en-US"/>
        </w:rPr>
      </w:pPr>
      <w:r w:rsidRPr="008A3068">
        <w:rPr>
          <w:b/>
          <w:bCs/>
          <w:sz w:val="26"/>
          <w:szCs w:val="26"/>
          <w:lang w:eastAsia="en-US"/>
        </w:rPr>
        <w:t xml:space="preserve">Tematică: </w:t>
      </w:r>
      <w:r w:rsidRPr="008A3068">
        <w:rPr>
          <w:sz w:val="26"/>
          <w:szCs w:val="26"/>
          <w:lang w:eastAsia="en-US"/>
        </w:rPr>
        <w:t xml:space="preserve">Reglementări privind modul de </w:t>
      </w:r>
      <w:r w:rsidRPr="008A3068">
        <w:rPr>
          <w:sz w:val="26"/>
          <w:szCs w:val="26"/>
          <w:lang w:val="it-IT" w:eastAsia="en-US"/>
        </w:rPr>
        <w:t>exercitare a profesiei de psiholog cu drept de liberă practică</w:t>
      </w:r>
      <w:r w:rsidRPr="008A3068">
        <w:rPr>
          <w:sz w:val="26"/>
          <w:szCs w:val="26"/>
          <w:lang w:eastAsia="en-US"/>
        </w:rPr>
        <w:t>;</w:t>
      </w:r>
    </w:p>
    <w:p w14:paraId="2E43DB90" w14:textId="77777777" w:rsidR="008A3068" w:rsidRPr="008A3068" w:rsidRDefault="008A3068" w:rsidP="008A3068">
      <w:pPr>
        <w:suppressAutoHyphens w:val="0"/>
        <w:jc w:val="both"/>
        <w:rPr>
          <w:sz w:val="26"/>
          <w:szCs w:val="26"/>
          <w:lang w:eastAsia="en-US"/>
        </w:rPr>
      </w:pPr>
    </w:p>
    <w:p w14:paraId="7C4AE6AB" w14:textId="77777777" w:rsidR="008A3068" w:rsidRPr="008A3068" w:rsidRDefault="008A3068" w:rsidP="008A3068">
      <w:pPr>
        <w:suppressAutoHyphens w:val="0"/>
        <w:jc w:val="both"/>
        <w:rPr>
          <w:i/>
          <w:iCs/>
          <w:sz w:val="26"/>
          <w:szCs w:val="26"/>
          <w:lang w:val="it-IT" w:eastAsia="en-US"/>
        </w:rPr>
      </w:pPr>
      <w:r w:rsidRPr="008A3068">
        <w:rPr>
          <w:b/>
          <w:bCs/>
          <w:sz w:val="26"/>
          <w:szCs w:val="26"/>
          <w:lang w:eastAsia="en-US"/>
        </w:rPr>
        <w:t>Bibliografie:</w:t>
      </w:r>
      <w:r w:rsidRPr="008A3068">
        <w:rPr>
          <w:sz w:val="26"/>
          <w:szCs w:val="26"/>
          <w:lang w:val="it-IT" w:eastAsia="en-US"/>
        </w:rPr>
        <w:t xml:space="preserve"> Legea nr. 272/2004 cu privire la protecția şi promovarea drepturilor copilului, republicată, cu modificările si completările  ulterioare</w:t>
      </w:r>
      <w:r w:rsidRPr="008A3068">
        <w:rPr>
          <w:i/>
          <w:iCs/>
          <w:sz w:val="26"/>
          <w:szCs w:val="26"/>
          <w:lang w:val="it-IT" w:eastAsia="en-US"/>
        </w:rPr>
        <w:t>;</w:t>
      </w:r>
    </w:p>
    <w:p w14:paraId="608039A3" w14:textId="77777777" w:rsidR="008A3068" w:rsidRPr="008A3068" w:rsidRDefault="008A3068" w:rsidP="008A3068">
      <w:pPr>
        <w:suppressAutoHyphens w:val="0"/>
        <w:jc w:val="both"/>
        <w:rPr>
          <w:sz w:val="26"/>
          <w:szCs w:val="26"/>
          <w:lang w:val="it-IT" w:eastAsia="en-US"/>
        </w:rPr>
      </w:pPr>
      <w:r w:rsidRPr="008A3068">
        <w:rPr>
          <w:b/>
          <w:bCs/>
          <w:sz w:val="26"/>
          <w:szCs w:val="26"/>
          <w:lang w:val="it-IT" w:eastAsia="en-US"/>
        </w:rPr>
        <w:t>Tematică:</w:t>
      </w:r>
      <w:r w:rsidRPr="008A3068">
        <w:rPr>
          <w:sz w:val="26"/>
          <w:szCs w:val="26"/>
          <w:lang w:val="it-IT" w:eastAsia="en-US"/>
        </w:rPr>
        <w:t xml:space="preserve"> Reglementări privind drepturile copilului;</w:t>
      </w:r>
    </w:p>
    <w:p w14:paraId="32300472" w14:textId="77777777" w:rsidR="008A3068" w:rsidRPr="008A3068" w:rsidRDefault="008A3068" w:rsidP="008A3068">
      <w:pPr>
        <w:suppressAutoHyphens w:val="0"/>
        <w:jc w:val="both"/>
        <w:rPr>
          <w:sz w:val="26"/>
          <w:szCs w:val="26"/>
          <w:lang w:val="it-IT" w:eastAsia="en-US"/>
        </w:rPr>
      </w:pPr>
    </w:p>
    <w:p w14:paraId="77276845" w14:textId="77777777" w:rsidR="008A3068" w:rsidRPr="008A3068" w:rsidRDefault="008A3068" w:rsidP="008A3068">
      <w:pPr>
        <w:suppressAutoHyphens w:val="0"/>
        <w:jc w:val="both"/>
        <w:rPr>
          <w:sz w:val="26"/>
          <w:szCs w:val="26"/>
          <w:lang w:eastAsia="en-US"/>
        </w:rPr>
      </w:pPr>
      <w:r w:rsidRPr="008A3068">
        <w:rPr>
          <w:b/>
          <w:bCs/>
          <w:sz w:val="26"/>
          <w:szCs w:val="26"/>
          <w:lang w:eastAsia="en-US"/>
        </w:rPr>
        <w:t xml:space="preserve">Bibliografie: </w:t>
      </w:r>
      <w:r w:rsidRPr="008A3068">
        <w:rPr>
          <w:sz w:val="26"/>
          <w:szCs w:val="26"/>
          <w:lang w:eastAsia="en-US"/>
        </w:rPr>
        <w:t>Legea nr. 448/2006 privind protecția și promovarea drepturilor persoanelor cu handicap, republicată, cu modificările și completările ulterioare;</w:t>
      </w:r>
    </w:p>
    <w:p w14:paraId="3DD81D9F" w14:textId="77777777" w:rsidR="008A3068" w:rsidRPr="008A3068" w:rsidRDefault="008A3068" w:rsidP="008A3068">
      <w:pPr>
        <w:suppressAutoHyphens w:val="0"/>
        <w:jc w:val="both"/>
        <w:rPr>
          <w:sz w:val="26"/>
          <w:szCs w:val="26"/>
          <w:lang w:eastAsia="en-US"/>
        </w:rPr>
      </w:pPr>
      <w:r w:rsidRPr="008A3068">
        <w:rPr>
          <w:b/>
          <w:bCs/>
          <w:sz w:val="26"/>
          <w:szCs w:val="26"/>
          <w:lang w:eastAsia="en-US"/>
        </w:rPr>
        <w:t xml:space="preserve">Tematică: </w:t>
      </w:r>
      <w:r w:rsidRPr="008A3068">
        <w:rPr>
          <w:sz w:val="26"/>
          <w:szCs w:val="26"/>
          <w:lang w:eastAsia="en-US"/>
        </w:rPr>
        <w:t>Reglementări privind drepturile şi obligaţiile persoanelor cu handicap acordate în scopul integrării şi incluziunii sociale a acestora;</w:t>
      </w:r>
    </w:p>
    <w:p w14:paraId="26F52EA9" w14:textId="77777777" w:rsidR="008A3068" w:rsidRPr="008A3068" w:rsidRDefault="008A3068" w:rsidP="008A3068">
      <w:pPr>
        <w:suppressAutoHyphens w:val="0"/>
        <w:jc w:val="both"/>
        <w:rPr>
          <w:sz w:val="26"/>
          <w:szCs w:val="26"/>
          <w:lang w:eastAsia="en-US"/>
        </w:rPr>
      </w:pPr>
    </w:p>
    <w:p w14:paraId="270BD154" w14:textId="77777777" w:rsidR="008A3068" w:rsidRPr="008A3068" w:rsidRDefault="008A3068" w:rsidP="008A3068">
      <w:pPr>
        <w:suppressAutoHyphens w:val="0"/>
        <w:jc w:val="both"/>
        <w:rPr>
          <w:sz w:val="26"/>
          <w:szCs w:val="26"/>
          <w:lang w:eastAsia="en-US"/>
        </w:rPr>
      </w:pPr>
      <w:r w:rsidRPr="008A3068">
        <w:rPr>
          <w:b/>
          <w:bCs/>
          <w:sz w:val="26"/>
          <w:szCs w:val="26"/>
          <w:lang w:eastAsia="en-US"/>
        </w:rPr>
        <w:t xml:space="preserve">Bibliografie: </w:t>
      </w:r>
      <w:r w:rsidRPr="008A3068">
        <w:rPr>
          <w:sz w:val="26"/>
          <w:szCs w:val="26"/>
          <w:lang w:eastAsia="en-US"/>
        </w:rPr>
        <w:t>Hotărârea Guvernului nr. 268/2007 pentru aprobarea Normelor metodologice de aplicare a prevederilor Legii nr. 448/2006 privind protecția și promovarea drepturilor persoanelor cu handicap, cu modificările și completările ulterioare;</w:t>
      </w:r>
    </w:p>
    <w:p w14:paraId="0B6A4562" w14:textId="77777777" w:rsidR="008A3068" w:rsidRPr="008A3068" w:rsidRDefault="008A3068" w:rsidP="008A3068">
      <w:pPr>
        <w:suppressAutoHyphens w:val="0"/>
        <w:jc w:val="both"/>
        <w:rPr>
          <w:sz w:val="26"/>
          <w:szCs w:val="26"/>
          <w:lang w:eastAsia="en-US"/>
        </w:rPr>
      </w:pPr>
      <w:r w:rsidRPr="008A3068">
        <w:rPr>
          <w:b/>
          <w:bCs/>
          <w:sz w:val="26"/>
          <w:szCs w:val="26"/>
          <w:lang w:eastAsia="en-US"/>
        </w:rPr>
        <w:t>Tematică:</w:t>
      </w:r>
      <w:r w:rsidRPr="008A3068">
        <w:rPr>
          <w:sz w:val="26"/>
          <w:szCs w:val="26"/>
          <w:lang w:eastAsia="en-US"/>
        </w:rPr>
        <w:t xml:space="preserve"> </w:t>
      </w:r>
      <w:bookmarkStart w:id="0" w:name="_Hlk213145528"/>
      <w:r w:rsidRPr="008A3068">
        <w:rPr>
          <w:sz w:val="26"/>
          <w:szCs w:val="26"/>
          <w:lang w:eastAsia="en-US"/>
        </w:rPr>
        <w:t>Reglementări privind asigurarea serviciilor de recuperare și intervenție;</w:t>
      </w:r>
      <w:bookmarkEnd w:id="0"/>
    </w:p>
    <w:p w14:paraId="06F4671E" w14:textId="77777777" w:rsidR="008A3068" w:rsidRPr="008A3068" w:rsidRDefault="008A3068" w:rsidP="008A3068">
      <w:pPr>
        <w:suppressAutoHyphens w:val="0"/>
        <w:jc w:val="both"/>
        <w:rPr>
          <w:sz w:val="26"/>
          <w:szCs w:val="26"/>
          <w:lang w:eastAsia="en-US"/>
        </w:rPr>
      </w:pPr>
    </w:p>
    <w:p w14:paraId="6924AB4F" w14:textId="77777777" w:rsidR="008A3068" w:rsidRPr="008A3068" w:rsidRDefault="008A3068" w:rsidP="008A3068">
      <w:pPr>
        <w:suppressAutoHyphens w:val="0"/>
        <w:jc w:val="both"/>
        <w:rPr>
          <w:sz w:val="26"/>
          <w:szCs w:val="26"/>
          <w:lang w:eastAsia="en-US"/>
        </w:rPr>
      </w:pPr>
      <w:r w:rsidRPr="008A3068">
        <w:rPr>
          <w:b/>
          <w:bCs/>
          <w:sz w:val="26"/>
          <w:szCs w:val="26"/>
          <w:lang w:eastAsia="en-US"/>
        </w:rPr>
        <w:t>Bibliografie:</w:t>
      </w:r>
      <w:r w:rsidRPr="008A3068">
        <w:rPr>
          <w:sz w:val="26"/>
          <w:szCs w:val="26"/>
          <w:lang w:eastAsia="en-US"/>
        </w:rPr>
        <w:t xml:space="preserve"> Hotărârea Guvernului nr. 797/2017 pentru aprobarea regulamentelor-cadru de organizare şi funcţionare ale serviciilor publice de asistenţă socială şi a structurii orientative de personal, cu modificările și completările ulterioare;                                                                            </w:t>
      </w:r>
    </w:p>
    <w:p w14:paraId="3ECCE57E" w14:textId="77777777" w:rsidR="008A3068" w:rsidRPr="008A3068" w:rsidRDefault="008A3068" w:rsidP="008A3068">
      <w:pPr>
        <w:suppressAutoHyphens w:val="0"/>
        <w:jc w:val="both"/>
        <w:rPr>
          <w:sz w:val="26"/>
          <w:szCs w:val="26"/>
          <w:lang w:val="it-IT" w:eastAsia="en-US"/>
        </w:rPr>
      </w:pPr>
      <w:r w:rsidRPr="008A3068">
        <w:rPr>
          <w:b/>
          <w:bCs/>
          <w:sz w:val="26"/>
          <w:szCs w:val="26"/>
          <w:lang w:eastAsia="en-US"/>
        </w:rPr>
        <w:t>Tematică:</w:t>
      </w:r>
      <w:r w:rsidRPr="008A3068">
        <w:rPr>
          <w:sz w:val="26"/>
          <w:szCs w:val="26"/>
          <w:lang w:eastAsia="en-US"/>
        </w:rPr>
        <w:t xml:space="preserve"> Reglementări privind </w:t>
      </w:r>
      <w:r w:rsidRPr="008A3068">
        <w:rPr>
          <w:sz w:val="26"/>
          <w:szCs w:val="26"/>
          <w:lang w:val="it-IT" w:eastAsia="en-US"/>
        </w:rPr>
        <w:t xml:space="preserve">aprobarea regulamentelor-cadru de organizare şi funcţionare ale serviciilor publice de asistenţă socială şi a structurii orientative de personal; </w:t>
      </w:r>
    </w:p>
    <w:p w14:paraId="558CECE9" w14:textId="77777777" w:rsidR="008A3068" w:rsidRPr="008A3068" w:rsidRDefault="008A3068" w:rsidP="008A3068">
      <w:pPr>
        <w:suppressAutoHyphens w:val="0"/>
        <w:jc w:val="both"/>
        <w:rPr>
          <w:sz w:val="26"/>
          <w:szCs w:val="26"/>
          <w:lang w:val="it-IT" w:eastAsia="en-US"/>
        </w:rPr>
      </w:pPr>
    </w:p>
    <w:p w14:paraId="1A699431" w14:textId="77777777" w:rsidR="008A3068" w:rsidRPr="008A3068" w:rsidRDefault="008A3068" w:rsidP="008A3068">
      <w:pPr>
        <w:suppressAutoHyphens w:val="0"/>
        <w:jc w:val="both"/>
        <w:rPr>
          <w:sz w:val="26"/>
          <w:szCs w:val="26"/>
          <w:lang w:val="it-IT" w:eastAsia="en-US"/>
        </w:rPr>
      </w:pPr>
      <w:bookmarkStart w:id="1" w:name="_Hlk213143887"/>
      <w:r w:rsidRPr="008A3068">
        <w:rPr>
          <w:b/>
          <w:bCs/>
          <w:sz w:val="26"/>
          <w:szCs w:val="26"/>
          <w:lang w:eastAsia="en-US"/>
        </w:rPr>
        <w:t>Bibliografie:</w:t>
      </w:r>
      <w:r w:rsidRPr="008A3068">
        <w:rPr>
          <w:sz w:val="26"/>
          <w:szCs w:val="26"/>
          <w:lang w:eastAsia="en-US"/>
        </w:rPr>
        <w:t xml:space="preserve"> </w:t>
      </w:r>
      <w:r w:rsidRPr="008A3068">
        <w:rPr>
          <w:sz w:val="26"/>
          <w:szCs w:val="26"/>
          <w:lang w:val="it-IT" w:eastAsia="en-US"/>
        </w:rPr>
        <w:t>Ordinul nr.27/2019 privind aprobarea standardelor minime de calitate pentru serviciile sociale de zi destinate copiilor;</w:t>
      </w:r>
    </w:p>
    <w:p w14:paraId="5F66E4B4" w14:textId="77777777" w:rsidR="008A3068" w:rsidRPr="008A3068" w:rsidRDefault="008A3068" w:rsidP="008A3068">
      <w:pPr>
        <w:suppressAutoHyphens w:val="0"/>
        <w:jc w:val="both"/>
        <w:rPr>
          <w:b/>
          <w:bCs/>
          <w:sz w:val="26"/>
          <w:szCs w:val="26"/>
          <w:lang w:val="it-IT" w:eastAsia="en-US"/>
        </w:rPr>
      </w:pPr>
      <w:r w:rsidRPr="008A3068">
        <w:rPr>
          <w:b/>
          <w:bCs/>
          <w:sz w:val="26"/>
          <w:szCs w:val="26"/>
          <w:lang w:val="it-IT" w:eastAsia="en-US"/>
        </w:rPr>
        <w:t>Tematică</w:t>
      </w:r>
      <w:r w:rsidRPr="008A3068">
        <w:rPr>
          <w:sz w:val="26"/>
          <w:szCs w:val="26"/>
          <w:lang w:val="it-IT" w:eastAsia="en-US"/>
        </w:rPr>
        <w:t>: Modulele I – VI</w:t>
      </w:r>
      <w:r w:rsidRPr="008A3068">
        <w:rPr>
          <w:sz w:val="26"/>
          <w:szCs w:val="26"/>
          <w:lang w:eastAsia="en-US"/>
        </w:rPr>
        <w:t xml:space="preserve">.  </w:t>
      </w:r>
      <w:bookmarkEnd w:id="1"/>
    </w:p>
    <w:p w14:paraId="0960C37B" w14:textId="77777777" w:rsidR="008A3068" w:rsidRPr="008A3068" w:rsidRDefault="008A3068" w:rsidP="008A3068">
      <w:pPr>
        <w:suppressAutoHyphens w:val="0"/>
        <w:jc w:val="both"/>
        <w:rPr>
          <w:sz w:val="26"/>
          <w:szCs w:val="26"/>
          <w:lang w:val="en-US" w:eastAsia="en-US"/>
        </w:rPr>
      </w:pPr>
    </w:p>
    <w:p w14:paraId="790A959C" w14:textId="77777777" w:rsidR="0036070F" w:rsidRPr="008A3068" w:rsidRDefault="0036070F" w:rsidP="0046212E">
      <w:pPr>
        <w:ind w:right="4118"/>
        <w:rPr>
          <w:b/>
          <w:bCs/>
          <w:sz w:val="26"/>
          <w:szCs w:val="26"/>
          <w:lang w:val="en-US"/>
        </w:rPr>
      </w:pPr>
    </w:p>
    <w:sectPr w:rsidR="0036070F" w:rsidRPr="008A3068" w:rsidSect="004034A4">
      <w:pgSz w:w="11906" w:h="16838"/>
      <w:pgMar w:top="397" w:right="397" w:bottom="851" w:left="1474" w:header="709" w:footer="709" w:gutter="0"/>
      <w:cols w:space="708"/>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63372F"/>
    <w:multiLevelType w:val="hybridMultilevel"/>
    <w:tmpl w:val="A34E8C6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6FE49DE"/>
    <w:multiLevelType w:val="hybridMultilevel"/>
    <w:tmpl w:val="C312268C"/>
    <w:lvl w:ilvl="0" w:tplc="2850C890">
      <w:numFmt w:val="bullet"/>
      <w:lvlText w:val="-"/>
      <w:lvlJc w:val="left"/>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 w15:restartNumberingAfterBreak="0">
    <w:nsid w:val="382B0ED5"/>
    <w:multiLevelType w:val="hybridMultilevel"/>
    <w:tmpl w:val="4AB68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D43732B"/>
    <w:multiLevelType w:val="hybridMultilevel"/>
    <w:tmpl w:val="AD4E06B2"/>
    <w:lvl w:ilvl="0" w:tplc="5ADABC1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6712097">
    <w:abstractNumId w:val="0"/>
  </w:num>
  <w:num w:numId="2" w16cid:durableId="1226257375">
    <w:abstractNumId w:val="3"/>
  </w:num>
  <w:num w:numId="3" w16cid:durableId="1094395455">
    <w:abstractNumId w:val="1"/>
  </w:num>
  <w:num w:numId="4" w16cid:durableId="1233740457">
    <w:abstractNumId w:val="4"/>
  </w:num>
  <w:num w:numId="5" w16cid:durableId="45241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D6"/>
    <w:rsid w:val="000513CC"/>
    <w:rsid w:val="00055515"/>
    <w:rsid w:val="00060478"/>
    <w:rsid w:val="000607DD"/>
    <w:rsid w:val="00062FB3"/>
    <w:rsid w:val="00065492"/>
    <w:rsid w:val="00071219"/>
    <w:rsid w:val="00074807"/>
    <w:rsid w:val="00075002"/>
    <w:rsid w:val="000810C6"/>
    <w:rsid w:val="000A0892"/>
    <w:rsid w:val="000A5D8A"/>
    <w:rsid w:val="000B13D4"/>
    <w:rsid w:val="000C24DA"/>
    <w:rsid w:val="000C3E6A"/>
    <w:rsid w:val="000C6F91"/>
    <w:rsid w:val="000D6D21"/>
    <w:rsid w:val="000E3727"/>
    <w:rsid w:val="00115B20"/>
    <w:rsid w:val="00117995"/>
    <w:rsid w:val="00120E8A"/>
    <w:rsid w:val="00132DD2"/>
    <w:rsid w:val="0013632D"/>
    <w:rsid w:val="00151805"/>
    <w:rsid w:val="00160A80"/>
    <w:rsid w:val="00162217"/>
    <w:rsid w:val="00170412"/>
    <w:rsid w:val="00172853"/>
    <w:rsid w:val="00176FCD"/>
    <w:rsid w:val="00187D75"/>
    <w:rsid w:val="001905DB"/>
    <w:rsid w:val="001A14CB"/>
    <w:rsid w:val="001A4E86"/>
    <w:rsid w:val="001A5466"/>
    <w:rsid w:val="001B3E03"/>
    <w:rsid w:val="001C0D9C"/>
    <w:rsid w:val="001C4663"/>
    <w:rsid w:val="001C79E7"/>
    <w:rsid w:val="001D1C17"/>
    <w:rsid w:val="001D673B"/>
    <w:rsid w:val="001D747C"/>
    <w:rsid w:val="001E1E8F"/>
    <w:rsid w:val="001F369C"/>
    <w:rsid w:val="001F597F"/>
    <w:rsid w:val="00201F2F"/>
    <w:rsid w:val="00205907"/>
    <w:rsid w:val="00222F99"/>
    <w:rsid w:val="00237618"/>
    <w:rsid w:val="0024460C"/>
    <w:rsid w:val="00245609"/>
    <w:rsid w:val="00250111"/>
    <w:rsid w:val="00275972"/>
    <w:rsid w:val="00276C45"/>
    <w:rsid w:val="002935AD"/>
    <w:rsid w:val="002945DA"/>
    <w:rsid w:val="002A0A16"/>
    <w:rsid w:val="002A60F5"/>
    <w:rsid w:val="002A64B0"/>
    <w:rsid w:val="002B4102"/>
    <w:rsid w:val="002C33A2"/>
    <w:rsid w:val="002C5333"/>
    <w:rsid w:val="002C742A"/>
    <w:rsid w:val="002E08A4"/>
    <w:rsid w:val="002E2290"/>
    <w:rsid w:val="002E44D8"/>
    <w:rsid w:val="002E54D3"/>
    <w:rsid w:val="002F20CE"/>
    <w:rsid w:val="0032497C"/>
    <w:rsid w:val="00325158"/>
    <w:rsid w:val="00326C13"/>
    <w:rsid w:val="003327F0"/>
    <w:rsid w:val="00335C98"/>
    <w:rsid w:val="00335FD7"/>
    <w:rsid w:val="003403A4"/>
    <w:rsid w:val="003467B7"/>
    <w:rsid w:val="0036070F"/>
    <w:rsid w:val="00377109"/>
    <w:rsid w:val="003935EF"/>
    <w:rsid w:val="003A1A6A"/>
    <w:rsid w:val="003A6747"/>
    <w:rsid w:val="003B0756"/>
    <w:rsid w:val="003C0E8A"/>
    <w:rsid w:val="003C631F"/>
    <w:rsid w:val="003D641C"/>
    <w:rsid w:val="003F31F1"/>
    <w:rsid w:val="00402A44"/>
    <w:rsid w:val="0040403C"/>
    <w:rsid w:val="0041362A"/>
    <w:rsid w:val="004156D0"/>
    <w:rsid w:val="00425A0E"/>
    <w:rsid w:val="004263EA"/>
    <w:rsid w:val="004333DA"/>
    <w:rsid w:val="004340B1"/>
    <w:rsid w:val="004410B9"/>
    <w:rsid w:val="0046212E"/>
    <w:rsid w:val="004666B8"/>
    <w:rsid w:val="00475AAA"/>
    <w:rsid w:val="00475B9F"/>
    <w:rsid w:val="0048284B"/>
    <w:rsid w:val="00486D59"/>
    <w:rsid w:val="004A18A2"/>
    <w:rsid w:val="004A4B5A"/>
    <w:rsid w:val="004A5287"/>
    <w:rsid w:val="004C4D24"/>
    <w:rsid w:val="004C7553"/>
    <w:rsid w:val="004D0820"/>
    <w:rsid w:val="004D1B84"/>
    <w:rsid w:val="004D3FF7"/>
    <w:rsid w:val="004F0199"/>
    <w:rsid w:val="00505D85"/>
    <w:rsid w:val="005130E0"/>
    <w:rsid w:val="005247A6"/>
    <w:rsid w:val="00527024"/>
    <w:rsid w:val="00555A3E"/>
    <w:rsid w:val="00563DBC"/>
    <w:rsid w:val="00566AB2"/>
    <w:rsid w:val="00586108"/>
    <w:rsid w:val="0059114F"/>
    <w:rsid w:val="00592C56"/>
    <w:rsid w:val="005A2672"/>
    <w:rsid w:val="005B3FA6"/>
    <w:rsid w:val="005B5079"/>
    <w:rsid w:val="005C31E9"/>
    <w:rsid w:val="005C3312"/>
    <w:rsid w:val="005C6975"/>
    <w:rsid w:val="005D437C"/>
    <w:rsid w:val="005D70E4"/>
    <w:rsid w:val="005E3255"/>
    <w:rsid w:val="005F2006"/>
    <w:rsid w:val="00601CA7"/>
    <w:rsid w:val="00607959"/>
    <w:rsid w:val="006134CC"/>
    <w:rsid w:val="0062446A"/>
    <w:rsid w:val="00636221"/>
    <w:rsid w:val="006476E2"/>
    <w:rsid w:val="0065176C"/>
    <w:rsid w:val="006525FB"/>
    <w:rsid w:val="006617FB"/>
    <w:rsid w:val="00664309"/>
    <w:rsid w:val="00676190"/>
    <w:rsid w:val="006914D2"/>
    <w:rsid w:val="00695E89"/>
    <w:rsid w:val="006962DD"/>
    <w:rsid w:val="006A0292"/>
    <w:rsid w:val="006A0C09"/>
    <w:rsid w:val="006B21D5"/>
    <w:rsid w:val="006B2871"/>
    <w:rsid w:val="006C1B34"/>
    <w:rsid w:val="006C3E55"/>
    <w:rsid w:val="006D3932"/>
    <w:rsid w:val="006F4D5F"/>
    <w:rsid w:val="006F506D"/>
    <w:rsid w:val="006F5357"/>
    <w:rsid w:val="006F5CBC"/>
    <w:rsid w:val="0070591A"/>
    <w:rsid w:val="00711BC1"/>
    <w:rsid w:val="00714324"/>
    <w:rsid w:val="00716631"/>
    <w:rsid w:val="00736145"/>
    <w:rsid w:val="00746977"/>
    <w:rsid w:val="007525A7"/>
    <w:rsid w:val="00760C61"/>
    <w:rsid w:val="00764B02"/>
    <w:rsid w:val="00780E0D"/>
    <w:rsid w:val="007B0EB6"/>
    <w:rsid w:val="007B426A"/>
    <w:rsid w:val="007B557F"/>
    <w:rsid w:val="007B5C5D"/>
    <w:rsid w:val="007B7A2B"/>
    <w:rsid w:val="007C5336"/>
    <w:rsid w:val="007D537F"/>
    <w:rsid w:val="007F7C47"/>
    <w:rsid w:val="00805DD8"/>
    <w:rsid w:val="00813116"/>
    <w:rsid w:val="00813FD2"/>
    <w:rsid w:val="0082349F"/>
    <w:rsid w:val="00826046"/>
    <w:rsid w:val="00835E20"/>
    <w:rsid w:val="00854169"/>
    <w:rsid w:val="00856E6B"/>
    <w:rsid w:val="00861FAF"/>
    <w:rsid w:val="00866B10"/>
    <w:rsid w:val="00872D56"/>
    <w:rsid w:val="00877449"/>
    <w:rsid w:val="008A03FE"/>
    <w:rsid w:val="008A1AB4"/>
    <w:rsid w:val="008A3068"/>
    <w:rsid w:val="008D5516"/>
    <w:rsid w:val="008F36AF"/>
    <w:rsid w:val="008F7BF2"/>
    <w:rsid w:val="0091642B"/>
    <w:rsid w:val="009263E1"/>
    <w:rsid w:val="00933C35"/>
    <w:rsid w:val="00933F73"/>
    <w:rsid w:val="00941B77"/>
    <w:rsid w:val="00960E63"/>
    <w:rsid w:val="009649BC"/>
    <w:rsid w:val="009A24DC"/>
    <w:rsid w:val="009A5781"/>
    <w:rsid w:val="009B6509"/>
    <w:rsid w:val="009E4D4E"/>
    <w:rsid w:val="009F35F7"/>
    <w:rsid w:val="009F7364"/>
    <w:rsid w:val="00A01A0C"/>
    <w:rsid w:val="00A0694B"/>
    <w:rsid w:val="00A16C17"/>
    <w:rsid w:val="00A20456"/>
    <w:rsid w:val="00A23787"/>
    <w:rsid w:val="00A44A82"/>
    <w:rsid w:val="00A47F42"/>
    <w:rsid w:val="00A605D9"/>
    <w:rsid w:val="00A7147E"/>
    <w:rsid w:val="00A74818"/>
    <w:rsid w:val="00A77280"/>
    <w:rsid w:val="00A84F48"/>
    <w:rsid w:val="00A90289"/>
    <w:rsid w:val="00A9107B"/>
    <w:rsid w:val="00AA1DDA"/>
    <w:rsid w:val="00AA4CE3"/>
    <w:rsid w:val="00AB2F50"/>
    <w:rsid w:val="00AB6D43"/>
    <w:rsid w:val="00AB7459"/>
    <w:rsid w:val="00AD5555"/>
    <w:rsid w:val="00AF2C50"/>
    <w:rsid w:val="00AF4387"/>
    <w:rsid w:val="00B02F75"/>
    <w:rsid w:val="00B0418F"/>
    <w:rsid w:val="00B060CC"/>
    <w:rsid w:val="00B1011F"/>
    <w:rsid w:val="00B16BAA"/>
    <w:rsid w:val="00B20A88"/>
    <w:rsid w:val="00B220A2"/>
    <w:rsid w:val="00B313BE"/>
    <w:rsid w:val="00B406B3"/>
    <w:rsid w:val="00B4265A"/>
    <w:rsid w:val="00B45745"/>
    <w:rsid w:val="00B46407"/>
    <w:rsid w:val="00B50691"/>
    <w:rsid w:val="00B53D43"/>
    <w:rsid w:val="00B55917"/>
    <w:rsid w:val="00B64F0C"/>
    <w:rsid w:val="00B67101"/>
    <w:rsid w:val="00B71E12"/>
    <w:rsid w:val="00B74E13"/>
    <w:rsid w:val="00B81E0C"/>
    <w:rsid w:val="00B847D4"/>
    <w:rsid w:val="00B94D7A"/>
    <w:rsid w:val="00BA2EEA"/>
    <w:rsid w:val="00BB5782"/>
    <w:rsid w:val="00BB6DE7"/>
    <w:rsid w:val="00BB7A5B"/>
    <w:rsid w:val="00BC0BC4"/>
    <w:rsid w:val="00BC23D2"/>
    <w:rsid w:val="00BC5518"/>
    <w:rsid w:val="00BD0DA0"/>
    <w:rsid w:val="00BD24FA"/>
    <w:rsid w:val="00BE294C"/>
    <w:rsid w:val="00BF4599"/>
    <w:rsid w:val="00C130F5"/>
    <w:rsid w:val="00C22D94"/>
    <w:rsid w:val="00C27C1D"/>
    <w:rsid w:val="00C4017C"/>
    <w:rsid w:val="00C4297E"/>
    <w:rsid w:val="00C46021"/>
    <w:rsid w:val="00C470E6"/>
    <w:rsid w:val="00C71D9E"/>
    <w:rsid w:val="00C72251"/>
    <w:rsid w:val="00CA253C"/>
    <w:rsid w:val="00CB105C"/>
    <w:rsid w:val="00CB678D"/>
    <w:rsid w:val="00CD2349"/>
    <w:rsid w:val="00CE6550"/>
    <w:rsid w:val="00D0433C"/>
    <w:rsid w:val="00D22ED6"/>
    <w:rsid w:val="00D24737"/>
    <w:rsid w:val="00D57BC7"/>
    <w:rsid w:val="00D632D5"/>
    <w:rsid w:val="00D730C5"/>
    <w:rsid w:val="00D8271C"/>
    <w:rsid w:val="00D848FA"/>
    <w:rsid w:val="00D95415"/>
    <w:rsid w:val="00DB1732"/>
    <w:rsid w:val="00DC5139"/>
    <w:rsid w:val="00DD758F"/>
    <w:rsid w:val="00DE1490"/>
    <w:rsid w:val="00DE200C"/>
    <w:rsid w:val="00DE5BAB"/>
    <w:rsid w:val="00DF4933"/>
    <w:rsid w:val="00DF65A2"/>
    <w:rsid w:val="00DF7E1D"/>
    <w:rsid w:val="00E04911"/>
    <w:rsid w:val="00E106FC"/>
    <w:rsid w:val="00E142AD"/>
    <w:rsid w:val="00E41A33"/>
    <w:rsid w:val="00E51E0F"/>
    <w:rsid w:val="00E6047D"/>
    <w:rsid w:val="00E90372"/>
    <w:rsid w:val="00E92419"/>
    <w:rsid w:val="00EA4275"/>
    <w:rsid w:val="00EB45E6"/>
    <w:rsid w:val="00EB4836"/>
    <w:rsid w:val="00EC0FDE"/>
    <w:rsid w:val="00EC5A9C"/>
    <w:rsid w:val="00ED3B4A"/>
    <w:rsid w:val="00EE03B6"/>
    <w:rsid w:val="00EE6068"/>
    <w:rsid w:val="00EF73A9"/>
    <w:rsid w:val="00EF7BCD"/>
    <w:rsid w:val="00F07B1C"/>
    <w:rsid w:val="00F24E16"/>
    <w:rsid w:val="00F34065"/>
    <w:rsid w:val="00F353FC"/>
    <w:rsid w:val="00F4128D"/>
    <w:rsid w:val="00F45C8A"/>
    <w:rsid w:val="00F46882"/>
    <w:rsid w:val="00F47C26"/>
    <w:rsid w:val="00F529C7"/>
    <w:rsid w:val="00F61E2C"/>
    <w:rsid w:val="00F65FB7"/>
    <w:rsid w:val="00F776D5"/>
    <w:rsid w:val="00F8436B"/>
    <w:rsid w:val="00F86AC7"/>
    <w:rsid w:val="00F9158A"/>
    <w:rsid w:val="00F95031"/>
    <w:rsid w:val="00FC0286"/>
    <w:rsid w:val="00FC22DA"/>
    <w:rsid w:val="00FC2F7F"/>
    <w:rsid w:val="00FD194B"/>
    <w:rsid w:val="00FD1A0D"/>
    <w:rsid w:val="00FD3C1C"/>
    <w:rsid w:val="00FE0151"/>
    <w:rsid w:val="00FE0464"/>
    <w:rsid w:val="00FE086F"/>
    <w:rsid w:val="00FF26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E046"/>
  <w15:chartTrackingRefBased/>
  <w15:docId w15:val="{94DED33F-D874-4E1E-84E2-007D04B2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B9"/>
    <w:pPr>
      <w:suppressAutoHyphens/>
      <w:spacing w:after="0" w:line="240" w:lineRule="auto"/>
    </w:pPr>
    <w:rPr>
      <w:rFonts w:ascii="Times New Roman" w:eastAsia="Times New Roman" w:hAnsi="Times New Roman" w:cs="Times New Roman"/>
      <w:sz w:val="28"/>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50691"/>
    <w:pPr>
      <w:ind w:left="720"/>
      <w:contextualSpacing/>
    </w:pPr>
  </w:style>
  <w:style w:type="character" w:styleId="Hyperlink">
    <w:name w:val="Hyperlink"/>
    <w:basedOn w:val="Fontdeparagrafimplicit"/>
    <w:uiPriority w:val="99"/>
    <w:semiHidden/>
    <w:unhideWhenUsed/>
    <w:rsid w:val="00F353FC"/>
    <w:rPr>
      <w:color w:val="0000FF"/>
      <w:u w:val="single"/>
    </w:rPr>
  </w:style>
  <w:style w:type="paragraph" w:styleId="NormalWeb">
    <w:name w:val="Normal (Web)"/>
    <w:basedOn w:val="Normal"/>
    <w:uiPriority w:val="99"/>
    <w:semiHidden/>
    <w:unhideWhenUsed/>
    <w:rsid w:val="00F353FC"/>
    <w:pPr>
      <w:suppressAutoHyphens w:val="0"/>
      <w:spacing w:before="100" w:beforeAutospacing="1" w:after="100" w:afterAutospacing="1"/>
    </w:pPr>
    <w:rPr>
      <w:sz w:val="24"/>
      <w:szCs w:val="24"/>
      <w:lang w:val="en-US" w:eastAsia="en-US"/>
    </w:rPr>
  </w:style>
  <w:style w:type="character" w:styleId="Robust">
    <w:name w:val="Strong"/>
    <w:basedOn w:val="Fontdeparagrafimplicit"/>
    <w:uiPriority w:val="22"/>
    <w:qFormat/>
    <w:rsid w:val="00F353FC"/>
    <w:rPr>
      <w:b/>
      <w:bCs/>
    </w:rPr>
  </w:style>
  <w:style w:type="paragraph" w:styleId="Indentcorptext">
    <w:name w:val="Body Text Indent"/>
    <w:basedOn w:val="Normal"/>
    <w:link w:val="IndentcorptextCaracter"/>
    <w:rsid w:val="0046212E"/>
    <w:pPr>
      <w:ind w:firstLine="1080"/>
      <w:jc w:val="both"/>
    </w:pPr>
    <w:rPr>
      <w:rFonts w:ascii="Arial" w:hAnsi="Arial" w:cs="Arial"/>
      <w:sz w:val="24"/>
      <w:szCs w:val="24"/>
    </w:rPr>
  </w:style>
  <w:style w:type="character" w:customStyle="1" w:styleId="IndentcorptextCaracter">
    <w:name w:val="Indent corp text Caracter"/>
    <w:basedOn w:val="Fontdeparagrafimplicit"/>
    <w:link w:val="Indentcorptext"/>
    <w:rsid w:val="0046212E"/>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390</Words>
  <Characters>2262</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Catalina.Botea</dc:creator>
  <cp:keywords/>
  <dc:description/>
  <cp:lastModifiedBy>Catalina.Botea</cp:lastModifiedBy>
  <cp:revision>13</cp:revision>
  <cp:lastPrinted>2025-11-11T09:40:00Z</cp:lastPrinted>
  <dcterms:created xsi:type="dcterms:W3CDTF">2023-12-18T10:30:00Z</dcterms:created>
  <dcterms:modified xsi:type="dcterms:W3CDTF">2025-11-11T09:55:00Z</dcterms:modified>
</cp:coreProperties>
</file>