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3B30" w14:textId="77777777" w:rsidR="003F73CE" w:rsidRPr="003F73CE" w:rsidRDefault="00B32F89" w:rsidP="003F73CE">
      <w:pPr>
        <w:pStyle w:val="Titlu1"/>
        <w:tabs>
          <w:tab w:val="left" w:pos="426"/>
        </w:tabs>
        <w:spacing w:before="0" w:after="0"/>
        <w:ind w:right="-1"/>
        <w:rPr>
          <w:sz w:val="24"/>
          <w:szCs w:val="24"/>
          <w:lang w:val="ro-RO"/>
        </w:rPr>
      </w:pPr>
      <w:r w:rsidRPr="003F73CE">
        <w:rPr>
          <w:sz w:val="24"/>
          <w:szCs w:val="24"/>
          <w:lang w:val="ro-RO"/>
        </w:rPr>
        <w:t xml:space="preserve">                                                    </w:t>
      </w:r>
      <w:r w:rsidR="00E25184" w:rsidRPr="003F73CE">
        <w:rPr>
          <w:sz w:val="24"/>
          <w:szCs w:val="24"/>
          <w:lang w:val="ro-RO"/>
        </w:rPr>
        <w:t xml:space="preserve">   </w:t>
      </w:r>
    </w:p>
    <w:p w14:paraId="001FDE70" w14:textId="77777777" w:rsidR="003F73CE" w:rsidRPr="003F73CE" w:rsidRDefault="003F73CE" w:rsidP="003F73CE">
      <w:pPr>
        <w:pStyle w:val="Titlu1"/>
        <w:tabs>
          <w:tab w:val="left" w:pos="426"/>
        </w:tabs>
        <w:spacing w:before="0" w:after="0"/>
        <w:ind w:right="-1"/>
        <w:jc w:val="right"/>
        <w:rPr>
          <w:sz w:val="24"/>
          <w:szCs w:val="24"/>
          <w:lang w:val="ro-RO"/>
        </w:rPr>
      </w:pPr>
    </w:p>
    <w:p w14:paraId="1587292B" w14:textId="77777777" w:rsidR="003F73CE" w:rsidRPr="003F73CE" w:rsidRDefault="003F73CE" w:rsidP="003F73CE">
      <w:pPr>
        <w:pStyle w:val="Titlu1"/>
        <w:tabs>
          <w:tab w:val="left" w:pos="426"/>
        </w:tabs>
        <w:spacing w:before="0" w:after="0"/>
        <w:ind w:right="-1"/>
        <w:rPr>
          <w:sz w:val="24"/>
          <w:szCs w:val="24"/>
          <w:lang w:val="ro-RO"/>
        </w:rPr>
      </w:pPr>
    </w:p>
    <w:p w14:paraId="2FE850D8" w14:textId="53DD58C9" w:rsidR="00787186" w:rsidRPr="003F73CE" w:rsidRDefault="003F73CE" w:rsidP="003F73CE">
      <w:pPr>
        <w:pStyle w:val="Titlu1"/>
        <w:tabs>
          <w:tab w:val="left" w:pos="426"/>
        </w:tabs>
        <w:spacing w:before="0" w:after="0"/>
        <w:ind w:right="-1"/>
        <w:rPr>
          <w:rFonts w:ascii="Times New Roman" w:hAnsi="Times New Roman" w:cs="Times New Roman"/>
          <w:sz w:val="24"/>
          <w:szCs w:val="24"/>
          <w:lang w:val="ro-RO"/>
        </w:rPr>
      </w:pPr>
      <w:r w:rsidRPr="003F73CE">
        <w:rPr>
          <w:sz w:val="24"/>
          <w:szCs w:val="24"/>
          <w:lang w:val="ro-RO"/>
        </w:rPr>
        <w:t xml:space="preserve">                                                            </w:t>
      </w:r>
      <w:r w:rsidR="00787186" w:rsidRPr="003F73CE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7E7231D3" w14:textId="77777777" w:rsidR="00787186" w:rsidRPr="003F73CE" w:rsidRDefault="00787186" w:rsidP="003F73CE">
      <w:pPr>
        <w:keepNext/>
        <w:tabs>
          <w:tab w:val="left" w:pos="426"/>
        </w:tabs>
        <w:ind w:right="-1"/>
        <w:jc w:val="center"/>
        <w:outlineLvl w:val="0"/>
        <w:rPr>
          <w:b/>
          <w:bCs/>
          <w:kern w:val="32"/>
          <w:lang w:val="ro-RO"/>
        </w:rPr>
      </w:pPr>
      <w:r w:rsidRPr="003F73CE">
        <w:rPr>
          <w:b/>
          <w:bCs/>
          <w:kern w:val="32"/>
          <w:lang w:val="ro-RO"/>
        </w:rPr>
        <w:t xml:space="preserve">JUDEŢUL SUCEAVA                </w:t>
      </w:r>
    </w:p>
    <w:p w14:paraId="7DEE772A" w14:textId="58F845FE" w:rsidR="00411693" w:rsidRPr="003F73CE" w:rsidRDefault="00214E12" w:rsidP="003F73CE">
      <w:pPr>
        <w:keepNext/>
        <w:tabs>
          <w:tab w:val="left" w:pos="426"/>
        </w:tabs>
        <w:jc w:val="center"/>
        <w:outlineLvl w:val="1"/>
        <w:rPr>
          <w:b/>
          <w:bCs/>
          <w:iCs/>
          <w:lang w:val="ro-RO"/>
        </w:rPr>
      </w:pPr>
      <w:r w:rsidRPr="003F73CE">
        <w:rPr>
          <w:b/>
          <w:caps/>
          <w:lang w:val="ro-RO"/>
        </w:rPr>
        <w:t>MUNICIPIUL</w:t>
      </w:r>
      <w:r w:rsidR="00D65359" w:rsidRPr="003F73CE">
        <w:rPr>
          <w:b/>
          <w:caps/>
          <w:lang w:val="ro-RO"/>
        </w:rPr>
        <w:t xml:space="preserve"> </w:t>
      </w:r>
      <w:r w:rsidR="00411693" w:rsidRPr="003F73CE">
        <w:rPr>
          <w:b/>
          <w:bCs/>
          <w:iCs/>
          <w:lang w:val="ro-RO"/>
        </w:rPr>
        <w:t>CÂMPULUNG MOLDOVENESC</w:t>
      </w:r>
    </w:p>
    <w:p w14:paraId="5E9E15A1" w14:textId="77777777" w:rsidR="00F646DC" w:rsidRPr="003F73CE" w:rsidRDefault="00F646DC" w:rsidP="003F73CE">
      <w:pPr>
        <w:tabs>
          <w:tab w:val="left" w:pos="426"/>
        </w:tabs>
        <w:rPr>
          <w:lang w:val="ro-RO"/>
        </w:rPr>
      </w:pPr>
    </w:p>
    <w:p w14:paraId="402006C7" w14:textId="77777777" w:rsidR="00787186" w:rsidRPr="003F73CE" w:rsidRDefault="00787186" w:rsidP="003F73CE">
      <w:pPr>
        <w:tabs>
          <w:tab w:val="left" w:pos="426"/>
        </w:tabs>
        <w:jc w:val="center"/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/>
          <w:bCs/>
          <w:lang w:val="ro-RO"/>
        </w:rPr>
        <w:t>BIBLIOGRAFIE</w:t>
      </w:r>
      <w:r w:rsidR="004B04A1" w:rsidRPr="003F73CE">
        <w:rPr>
          <w:rFonts w:eastAsiaTheme="minorHAnsi"/>
          <w:b/>
          <w:bCs/>
          <w:lang w:val="ro-RO"/>
        </w:rPr>
        <w:t>/TEMATICĂ</w:t>
      </w:r>
    </w:p>
    <w:p w14:paraId="27B0DAA9" w14:textId="77777777" w:rsidR="00CA0DC8" w:rsidRPr="003F73CE" w:rsidRDefault="00CA0DC8" w:rsidP="003F73CE">
      <w:pPr>
        <w:tabs>
          <w:tab w:val="left" w:pos="426"/>
        </w:tabs>
        <w:jc w:val="center"/>
        <w:rPr>
          <w:rFonts w:eastAsiaTheme="minorHAnsi"/>
          <w:b/>
          <w:bCs/>
          <w:lang w:val="ro-RO"/>
        </w:rPr>
      </w:pPr>
    </w:p>
    <w:p w14:paraId="46C13B1E" w14:textId="0C566114" w:rsidR="00522584" w:rsidRPr="003F73CE" w:rsidRDefault="00522584" w:rsidP="003F73CE">
      <w:pPr>
        <w:tabs>
          <w:tab w:val="left" w:pos="426"/>
        </w:tabs>
        <w:jc w:val="center"/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/>
          <w:bCs/>
          <w:lang w:val="ro-RO"/>
        </w:rPr>
        <w:t xml:space="preserve">pentru </w:t>
      </w:r>
      <w:r w:rsidR="008C6D5B" w:rsidRPr="003F73CE">
        <w:rPr>
          <w:rFonts w:eastAsiaTheme="minorHAnsi"/>
          <w:b/>
          <w:bCs/>
          <w:lang w:val="ro-RO"/>
        </w:rPr>
        <w:t xml:space="preserve">examenul de promovare în grad profesional a </w:t>
      </w:r>
      <w:r w:rsidR="009E4B42" w:rsidRPr="003F73CE">
        <w:rPr>
          <w:rFonts w:eastAsiaTheme="minorHAnsi"/>
          <w:b/>
          <w:bCs/>
          <w:lang w:val="ro-RO"/>
        </w:rPr>
        <w:t xml:space="preserve">unei funcții publice de execuție de inspector, </w:t>
      </w:r>
      <w:proofErr w:type="spellStart"/>
      <w:r w:rsidR="009E4B42" w:rsidRPr="003F73CE">
        <w:rPr>
          <w:rFonts w:eastAsiaTheme="minorHAnsi"/>
          <w:b/>
          <w:bCs/>
          <w:lang w:val="ro-RO"/>
        </w:rPr>
        <w:t>cl.I</w:t>
      </w:r>
      <w:proofErr w:type="spellEnd"/>
      <w:r w:rsidR="009E4B42" w:rsidRPr="003F73CE">
        <w:rPr>
          <w:rFonts w:eastAsiaTheme="minorHAnsi"/>
          <w:b/>
          <w:bCs/>
          <w:lang w:val="ro-RO"/>
        </w:rPr>
        <w:t xml:space="preserve">, grad profesional </w:t>
      </w:r>
      <w:r w:rsidR="0014244C" w:rsidRPr="003F73CE">
        <w:rPr>
          <w:rFonts w:eastAsiaTheme="minorHAnsi"/>
          <w:b/>
          <w:bCs/>
          <w:lang w:val="ro-RO"/>
        </w:rPr>
        <w:t>asistent</w:t>
      </w:r>
      <w:r w:rsidRPr="003F73CE">
        <w:rPr>
          <w:rFonts w:eastAsiaTheme="minorHAnsi"/>
          <w:b/>
          <w:bCs/>
          <w:lang w:val="ro-RO"/>
        </w:rPr>
        <w:t xml:space="preserve"> </w:t>
      </w:r>
      <w:r w:rsidR="00885707" w:rsidRPr="003F73CE">
        <w:rPr>
          <w:rFonts w:eastAsiaTheme="minorHAnsi"/>
          <w:b/>
          <w:bCs/>
          <w:lang w:val="ro-RO"/>
        </w:rPr>
        <w:t>din cadrul</w:t>
      </w:r>
      <w:r w:rsidR="00CA0DC8" w:rsidRPr="003F73CE">
        <w:rPr>
          <w:rFonts w:eastAsiaTheme="minorHAnsi"/>
          <w:b/>
          <w:bCs/>
          <w:lang w:val="ro-RO"/>
        </w:rPr>
        <w:t xml:space="preserve"> </w:t>
      </w:r>
      <w:r w:rsidR="000B665C" w:rsidRPr="003F73CE">
        <w:rPr>
          <w:rFonts w:eastAsiaTheme="minorHAnsi"/>
          <w:b/>
          <w:bCs/>
          <w:lang w:val="ro-RO"/>
        </w:rPr>
        <w:t xml:space="preserve">Compartimentului </w:t>
      </w:r>
      <w:r w:rsidR="003F73CE" w:rsidRPr="003F73CE">
        <w:rPr>
          <w:rFonts w:eastAsiaTheme="minorHAnsi"/>
          <w:b/>
          <w:bCs/>
          <w:lang w:val="ro-RO"/>
        </w:rPr>
        <w:t>p</w:t>
      </w:r>
      <w:r w:rsidR="000B665C" w:rsidRPr="003F73CE">
        <w:rPr>
          <w:rFonts w:eastAsiaTheme="minorHAnsi"/>
          <w:b/>
          <w:bCs/>
          <w:lang w:val="ro-RO"/>
        </w:rPr>
        <w:t>lanificare urbană și autorizări</w:t>
      </w:r>
      <w:r w:rsidR="003F73CE" w:rsidRPr="003F73CE">
        <w:rPr>
          <w:rFonts w:eastAsiaTheme="minorHAnsi"/>
          <w:b/>
          <w:bCs/>
          <w:lang w:val="ro-RO"/>
        </w:rPr>
        <w:t>, Direcția tehnică și urbanism din aparatul de specialitate al primarului municipiului Câmpulung Moldovenesc</w:t>
      </w:r>
    </w:p>
    <w:p w14:paraId="7CC4B873" w14:textId="77777777" w:rsidR="000B665C" w:rsidRPr="003F73CE" w:rsidRDefault="000B665C" w:rsidP="003F73CE">
      <w:pPr>
        <w:tabs>
          <w:tab w:val="left" w:pos="426"/>
        </w:tabs>
        <w:jc w:val="center"/>
        <w:rPr>
          <w:rFonts w:eastAsiaTheme="minorHAnsi"/>
          <w:b/>
          <w:bCs/>
          <w:lang w:val="ro-RO"/>
        </w:rPr>
      </w:pPr>
    </w:p>
    <w:p w14:paraId="7E05D0CD" w14:textId="77777777" w:rsidR="00787186" w:rsidRPr="003F73CE" w:rsidRDefault="00564879" w:rsidP="003F73CE">
      <w:pPr>
        <w:tabs>
          <w:tab w:val="left" w:pos="426"/>
        </w:tabs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/>
          <w:bCs/>
          <w:lang w:val="ro-RO"/>
        </w:rPr>
        <w:t xml:space="preserve"> </w:t>
      </w:r>
    </w:p>
    <w:p w14:paraId="40283FAF" w14:textId="77777777" w:rsidR="00001811" w:rsidRPr="003F73CE" w:rsidRDefault="007642B8" w:rsidP="003F73CE">
      <w:pPr>
        <w:tabs>
          <w:tab w:val="left" w:pos="426"/>
        </w:tabs>
        <w:spacing w:after="160"/>
        <w:jc w:val="both"/>
        <w:rPr>
          <w:rFonts w:eastAsiaTheme="minorHAnsi"/>
          <w:b/>
          <w:bCs/>
          <w:u w:val="single"/>
          <w:lang w:val="ro-RO"/>
        </w:rPr>
      </w:pPr>
      <w:r w:rsidRPr="003F73CE">
        <w:rPr>
          <w:rFonts w:asciiTheme="minorHAnsi" w:eastAsiaTheme="minorHAnsi" w:hAnsiTheme="minorHAnsi" w:cstheme="minorBidi"/>
          <w:b/>
          <w:bCs/>
          <w:lang w:val="ro-RO"/>
        </w:rPr>
        <w:tab/>
      </w:r>
      <w:r w:rsidRPr="003F73CE">
        <w:rPr>
          <w:rFonts w:eastAsiaTheme="minorHAnsi"/>
          <w:b/>
          <w:bCs/>
          <w:u w:val="single"/>
          <w:lang w:val="ro-RO"/>
        </w:rPr>
        <w:t>BIBLIOGRAFIE GENERALĂ</w:t>
      </w:r>
      <w:r w:rsidR="00522584" w:rsidRPr="003F73CE">
        <w:rPr>
          <w:rFonts w:eastAsiaTheme="minorHAnsi"/>
          <w:b/>
          <w:bCs/>
          <w:u w:val="single"/>
          <w:lang w:val="ro-RO"/>
        </w:rPr>
        <w:t>:</w:t>
      </w:r>
    </w:p>
    <w:p w14:paraId="631FF61D" w14:textId="6491698E" w:rsidR="00001811" w:rsidRPr="003F73CE" w:rsidRDefault="0065060E" w:rsidP="003F73CE">
      <w:pPr>
        <w:tabs>
          <w:tab w:val="left" w:pos="426"/>
        </w:tabs>
        <w:jc w:val="both"/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/>
          <w:bCs/>
          <w:lang w:val="ro-RO"/>
        </w:rPr>
        <w:t>1.</w:t>
      </w:r>
      <w:r w:rsidR="004B1885" w:rsidRPr="003F73CE">
        <w:rPr>
          <w:rFonts w:eastAsiaTheme="minorHAnsi"/>
          <w:b/>
          <w:bCs/>
          <w:lang w:val="ro-RO"/>
        </w:rPr>
        <w:t xml:space="preserve"> </w:t>
      </w:r>
      <w:r w:rsidRPr="003F73CE">
        <w:rPr>
          <w:rFonts w:eastAsiaTheme="minorHAnsi"/>
          <w:b/>
          <w:bCs/>
          <w:lang w:val="ro-RO"/>
        </w:rPr>
        <w:t>Constituţia României, republicată</w:t>
      </w:r>
      <w:r w:rsidR="0006124A" w:rsidRPr="003F73CE">
        <w:rPr>
          <w:rFonts w:eastAsiaTheme="minorHAnsi"/>
          <w:b/>
          <w:bCs/>
          <w:lang w:val="ro-RO"/>
        </w:rPr>
        <w:t>;</w:t>
      </w:r>
      <w:r w:rsidR="009E3CB4" w:rsidRPr="003F73CE">
        <w:rPr>
          <w:rFonts w:eastAsiaTheme="minorHAnsi"/>
          <w:b/>
          <w:bCs/>
          <w:lang w:val="ro-RO"/>
        </w:rPr>
        <w:t xml:space="preserve"> </w:t>
      </w:r>
    </w:p>
    <w:p w14:paraId="5C3192B2" w14:textId="77777777" w:rsidR="0065060E" w:rsidRPr="003F73CE" w:rsidRDefault="0065060E" w:rsidP="003F73CE">
      <w:pPr>
        <w:tabs>
          <w:tab w:val="left" w:pos="426"/>
        </w:tabs>
        <w:ind w:firstLine="708"/>
        <w:jc w:val="both"/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/>
          <w:bCs/>
          <w:lang w:val="ro-RO"/>
        </w:rPr>
        <w:t>Tematica</w:t>
      </w:r>
      <w:r w:rsidR="0006124A" w:rsidRPr="003F73CE">
        <w:rPr>
          <w:rFonts w:eastAsiaTheme="minorHAnsi"/>
          <w:b/>
          <w:bCs/>
          <w:lang w:val="ro-RO"/>
        </w:rPr>
        <w:t>:</w:t>
      </w:r>
      <w:r w:rsidRPr="003F73CE">
        <w:rPr>
          <w:rFonts w:eastAsiaTheme="minorHAnsi"/>
          <w:b/>
          <w:bCs/>
          <w:lang w:val="ro-RO"/>
        </w:rPr>
        <w:t xml:space="preserve"> </w:t>
      </w:r>
    </w:p>
    <w:p w14:paraId="74D5A089" w14:textId="77777777" w:rsidR="00001811" w:rsidRPr="003F73CE" w:rsidRDefault="00001811" w:rsidP="003F73CE">
      <w:pPr>
        <w:pStyle w:val="Listparagraf"/>
        <w:numPr>
          <w:ilvl w:val="0"/>
          <w:numId w:val="17"/>
        </w:numPr>
        <w:tabs>
          <w:tab w:val="left" w:pos="426"/>
        </w:tabs>
        <w:jc w:val="both"/>
        <w:rPr>
          <w:rFonts w:eastAsiaTheme="minorHAnsi"/>
          <w:bCs/>
          <w:lang w:val="ro-RO"/>
        </w:rPr>
      </w:pPr>
      <w:r w:rsidRPr="003F73CE">
        <w:rPr>
          <w:rFonts w:eastAsiaTheme="minorHAnsi"/>
          <w:bCs/>
          <w:lang w:val="ro-RO"/>
        </w:rPr>
        <w:t>Constituția României, republicată.</w:t>
      </w:r>
    </w:p>
    <w:p w14:paraId="427C9ADC" w14:textId="5C42910E" w:rsidR="00AF634C" w:rsidRPr="003F73CE" w:rsidRDefault="00AF634C" w:rsidP="003F73CE">
      <w:pPr>
        <w:tabs>
          <w:tab w:val="left" w:pos="426"/>
        </w:tabs>
        <w:jc w:val="both"/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/>
          <w:bCs/>
          <w:lang w:val="ro-RO"/>
        </w:rPr>
        <w:t>2.</w:t>
      </w:r>
      <w:r w:rsidR="004B1885" w:rsidRPr="003F73CE">
        <w:rPr>
          <w:rFonts w:eastAsiaTheme="minorHAnsi"/>
          <w:b/>
          <w:bCs/>
          <w:lang w:val="ro-RO"/>
        </w:rPr>
        <w:t xml:space="preserve"> </w:t>
      </w:r>
      <w:r w:rsidRPr="003F73CE">
        <w:rPr>
          <w:rFonts w:eastAsiaTheme="minorHAnsi"/>
          <w:b/>
          <w:bCs/>
          <w:lang w:val="ro-RO"/>
        </w:rPr>
        <w:t>Partea I, Partea a II-a, titlu I si titlu II, Partea a IV-a, titlu I  și Partea a VI-a, titlu I și titlu II din Ordonanţa de urgenţă a Guvernului nr. 57/2019, cu modificările şi completările ulterioare;</w:t>
      </w:r>
    </w:p>
    <w:p w14:paraId="414DC3C3" w14:textId="77777777" w:rsidR="00AF634C" w:rsidRPr="003F73CE" w:rsidRDefault="00AF634C" w:rsidP="003F73CE">
      <w:pPr>
        <w:tabs>
          <w:tab w:val="left" w:pos="426"/>
        </w:tabs>
        <w:ind w:firstLine="360"/>
        <w:jc w:val="both"/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/>
          <w:bCs/>
          <w:lang w:val="ro-RO"/>
        </w:rPr>
        <w:t xml:space="preserve">Tematica: </w:t>
      </w:r>
    </w:p>
    <w:p w14:paraId="5F5BE183" w14:textId="77777777" w:rsidR="00AF634C" w:rsidRPr="003F73CE" w:rsidRDefault="00AF634C" w:rsidP="003F73CE">
      <w:pPr>
        <w:pStyle w:val="Listparagraf"/>
        <w:numPr>
          <w:ilvl w:val="0"/>
          <w:numId w:val="17"/>
        </w:numPr>
        <w:tabs>
          <w:tab w:val="left" w:pos="426"/>
        </w:tabs>
        <w:jc w:val="both"/>
        <w:rPr>
          <w:rFonts w:eastAsiaTheme="minorHAnsi"/>
          <w:bCs/>
          <w:lang w:val="ro-RO"/>
        </w:rPr>
      </w:pPr>
      <w:r w:rsidRPr="003F73CE">
        <w:rPr>
          <w:rFonts w:eastAsiaTheme="minorHAnsi"/>
          <w:bCs/>
          <w:lang w:val="ro-RO"/>
        </w:rPr>
        <w:t>Reglementări privind funcția publică.</w:t>
      </w:r>
    </w:p>
    <w:p w14:paraId="62E737FA" w14:textId="00C3A014" w:rsidR="0065060E" w:rsidRPr="003F73CE" w:rsidRDefault="00AF634C" w:rsidP="003F73CE">
      <w:pPr>
        <w:tabs>
          <w:tab w:val="left" w:pos="426"/>
        </w:tabs>
        <w:jc w:val="both"/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/>
          <w:bCs/>
          <w:lang w:val="ro-RO"/>
        </w:rPr>
        <w:t>3</w:t>
      </w:r>
      <w:r w:rsidR="0065060E" w:rsidRPr="003F73CE">
        <w:rPr>
          <w:rFonts w:eastAsiaTheme="minorHAnsi"/>
          <w:b/>
          <w:bCs/>
          <w:lang w:val="ro-RO"/>
        </w:rPr>
        <w:t>.</w:t>
      </w:r>
      <w:r w:rsidR="004B1885" w:rsidRPr="003F73CE">
        <w:rPr>
          <w:rFonts w:eastAsiaTheme="minorHAnsi"/>
          <w:b/>
          <w:bCs/>
          <w:lang w:val="ro-RO"/>
        </w:rPr>
        <w:t xml:space="preserve"> </w:t>
      </w:r>
      <w:r w:rsidR="0065060E" w:rsidRPr="003F73CE">
        <w:rPr>
          <w:rFonts w:eastAsiaTheme="minorHAnsi"/>
          <w:b/>
          <w:bCs/>
          <w:lang w:val="ro-RO"/>
        </w:rPr>
        <w:t>Legea nr. 202/2002 privind egalitatea de şanse şi de tratament între femei şi bărbaţi, republicată, cu modificările şi completările ulterioare</w:t>
      </w:r>
      <w:r w:rsidR="0006124A" w:rsidRPr="003F73CE">
        <w:rPr>
          <w:rFonts w:eastAsiaTheme="minorHAnsi"/>
          <w:b/>
          <w:bCs/>
          <w:lang w:val="ro-RO"/>
        </w:rPr>
        <w:t>;</w:t>
      </w:r>
    </w:p>
    <w:p w14:paraId="5B5B6668" w14:textId="77777777" w:rsidR="00932AA4" w:rsidRPr="003F73CE" w:rsidRDefault="0065060E" w:rsidP="003F73CE">
      <w:pPr>
        <w:tabs>
          <w:tab w:val="left" w:pos="426"/>
        </w:tabs>
        <w:ind w:firstLine="708"/>
        <w:jc w:val="both"/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/>
          <w:bCs/>
          <w:lang w:val="ro-RO"/>
        </w:rPr>
        <w:t>Tematica</w:t>
      </w:r>
      <w:r w:rsidR="0006124A" w:rsidRPr="003F73CE">
        <w:rPr>
          <w:rFonts w:eastAsiaTheme="minorHAnsi"/>
          <w:b/>
          <w:bCs/>
          <w:lang w:val="ro-RO"/>
        </w:rPr>
        <w:t>:</w:t>
      </w:r>
      <w:r w:rsidRPr="003F73CE">
        <w:rPr>
          <w:rFonts w:eastAsiaTheme="minorHAnsi"/>
          <w:b/>
          <w:bCs/>
          <w:lang w:val="ro-RO"/>
        </w:rPr>
        <w:t xml:space="preserve"> </w:t>
      </w:r>
    </w:p>
    <w:p w14:paraId="5C7495E5" w14:textId="77777777" w:rsidR="00932AA4" w:rsidRPr="003F73CE" w:rsidRDefault="00932AA4" w:rsidP="003F73CE">
      <w:pPr>
        <w:pStyle w:val="Listparagraf"/>
        <w:numPr>
          <w:ilvl w:val="0"/>
          <w:numId w:val="17"/>
        </w:numPr>
        <w:tabs>
          <w:tab w:val="left" w:pos="426"/>
        </w:tabs>
        <w:jc w:val="both"/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Cs/>
          <w:lang w:val="ro-RO"/>
        </w:rPr>
        <w:t>Reglementări privind egalitatea de șanse și tratamente între femei și bărbați;</w:t>
      </w:r>
    </w:p>
    <w:p w14:paraId="7FA76487" w14:textId="77777777" w:rsidR="00194E4C" w:rsidRPr="003F73CE" w:rsidRDefault="00534CD2" w:rsidP="003F73CE">
      <w:pPr>
        <w:tabs>
          <w:tab w:val="left" w:pos="426"/>
        </w:tabs>
        <w:jc w:val="both"/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/>
          <w:lang w:val="ro-RO"/>
        </w:rPr>
        <w:t>4</w:t>
      </w:r>
      <w:r w:rsidR="00194E4C" w:rsidRPr="003F73CE">
        <w:rPr>
          <w:rFonts w:eastAsiaTheme="minorHAnsi"/>
          <w:b/>
          <w:lang w:val="ro-RO"/>
        </w:rPr>
        <w:t>.</w:t>
      </w:r>
      <w:r w:rsidR="00194E4C" w:rsidRPr="003F73CE">
        <w:rPr>
          <w:b/>
          <w:bCs/>
          <w:lang w:val="pt-BR"/>
        </w:rPr>
        <w:t xml:space="preserve"> Ordonanţa Guvernului nr. 137/2000 privind prevenirea şi sancţionarea tuturor formelor de discriminare, republicată, cu modificările şi completările ulterioare</w:t>
      </w:r>
      <w:r w:rsidR="0006124A" w:rsidRPr="003F73CE">
        <w:rPr>
          <w:b/>
          <w:bCs/>
          <w:lang w:val="pt-BR"/>
        </w:rPr>
        <w:t>;</w:t>
      </w:r>
    </w:p>
    <w:p w14:paraId="53C8964A" w14:textId="77777777" w:rsidR="00522584" w:rsidRPr="003F73CE" w:rsidRDefault="00194E4C" w:rsidP="003F73CE">
      <w:pPr>
        <w:tabs>
          <w:tab w:val="left" w:pos="426"/>
        </w:tabs>
        <w:ind w:firstLine="708"/>
        <w:jc w:val="both"/>
        <w:rPr>
          <w:b/>
          <w:bCs/>
        </w:rPr>
      </w:pPr>
      <w:proofErr w:type="spellStart"/>
      <w:r w:rsidRPr="003F73CE">
        <w:rPr>
          <w:b/>
          <w:bCs/>
        </w:rPr>
        <w:t>Tematica</w:t>
      </w:r>
      <w:proofErr w:type="spellEnd"/>
      <w:r w:rsidRPr="003F73CE">
        <w:rPr>
          <w:b/>
          <w:bCs/>
        </w:rPr>
        <w:t xml:space="preserve"> </w:t>
      </w:r>
    </w:p>
    <w:p w14:paraId="513A697A" w14:textId="77777777" w:rsidR="00001811" w:rsidRPr="003F73CE" w:rsidRDefault="00001811" w:rsidP="003F73CE">
      <w:pPr>
        <w:pStyle w:val="Listparagraf"/>
        <w:numPr>
          <w:ilvl w:val="0"/>
          <w:numId w:val="17"/>
        </w:numPr>
        <w:tabs>
          <w:tab w:val="left" w:pos="426"/>
        </w:tabs>
        <w:jc w:val="both"/>
        <w:rPr>
          <w:bCs/>
          <w:lang w:val="pt-BR"/>
        </w:rPr>
      </w:pPr>
      <w:r w:rsidRPr="003F73CE">
        <w:rPr>
          <w:bCs/>
          <w:lang w:val="pt-BR"/>
        </w:rPr>
        <w:t>Reglementări privind prevenirea și sancționarea tuturor formelor de discriminare</w:t>
      </w:r>
      <w:r w:rsidR="00AF634C" w:rsidRPr="003F73CE">
        <w:rPr>
          <w:bCs/>
          <w:lang w:val="pt-BR"/>
        </w:rPr>
        <w:t>.</w:t>
      </w:r>
    </w:p>
    <w:p w14:paraId="48ED49EE" w14:textId="77777777" w:rsidR="00001811" w:rsidRPr="003F73CE" w:rsidRDefault="00001811" w:rsidP="003F73CE">
      <w:pPr>
        <w:tabs>
          <w:tab w:val="left" w:pos="426"/>
        </w:tabs>
        <w:rPr>
          <w:lang w:val="pt-BR"/>
        </w:rPr>
      </w:pPr>
    </w:p>
    <w:p w14:paraId="523A1CC8" w14:textId="77777777" w:rsidR="00001811" w:rsidRPr="003F73CE" w:rsidRDefault="007642B8" w:rsidP="003F73CE">
      <w:pPr>
        <w:tabs>
          <w:tab w:val="left" w:pos="426"/>
        </w:tabs>
        <w:spacing w:after="160"/>
        <w:ind w:left="360"/>
        <w:rPr>
          <w:rFonts w:eastAsiaTheme="minorHAnsi"/>
          <w:b/>
          <w:u w:val="single"/>
          <w:lang w:val="ro-RO"/>
        </w:rPr>
      </w:pPr>
      <w:r w:rsidRPr="003F73CE">
        <w:rPr>
          <w:rFonts w:eastAsiaTheme="minorHAnsi"/>
          <w:b/>
          <w:u w:val="single"/>
          <w:lang w:val="ro-RO"/>
        </w:rPr>
        <w:t>BIBLIOGRAFIE SPECIFICĂ:</w:t>
      </w:r>
    </w:p>
    <w:p w14:paraId="249A85D9" w14:textId="29B1E7E6" w:rsidR="004B1885" w:rsidRPr="003F73CE" w:rsidRDefault="00534CD2" w:rsidP="003F73CE">
      <w:pPr>
        <w:tabs>
          <w:tab w:val="left" w:pos="426"/>
        </w:tabs>
        <w:jc w:val="both"/>
        <w:rPr>
          <w:rFonts w:eastAsiaTheme="minorHAnsi"/>
          <w:b/>
          <w:bCs/>
        </w:rPr>
      </w:pPr>
      <w:r w:rsidRPr="003F73CE">
        <w:rPr>
          <w:rFonts w:eastAsiaTheme="minorHAnsi"/>
          <w:b/>
          <w:bCs/>
          <w:lang w:val="ro-RO"/>
        </w:rPr>
        <w:t>5</w:t>
      </w:r>
      <w:r w:rsidR="007642B8" w:rsidRPr="003F73CE">
        <w:rPr>
          <w:rFonts w:eastAsiaTheme="minorHAnsi"/>
          <w:b/>
          <w:bCs/>
          <w:lang w:val="ro-RO"/>
        </w:rPr>
        <w:t xml:space="preserve">. </w:t>
      </w:r>
      <w:r w:rsidR="000B665C" w:rsidRPr="003F73CE">
        <w:rPr>
          <w:rFonts w:eastAsiaTheme="minorHAnsi"/>
          <w:b/>
          <w:bCs/>
          <w:lang w:val="ro-RO"/>
        </w:rPr>
        <w:t xml:space="preserve">Legea 50/1991 </w:t>
      </w:r>
      <w:proofErr w:type="spellStart"/>
      <w:r w:rsidR="000B665C" w:rsidRPr="003F73CE">
        <w:rPr>
          <w:rFonts w:eastAsiaTheme="minorHAnsi"/>
          <w:b/>
          <w:bCs/>
        </w:rPr>
        <w:t>privind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autorizarea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executării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lucrărilor</w:t>
      </w:r>
      <w:proofErr w:type="spellEnd"/>
      <w:r w:rsidR="000B665C" w:rsidRPr="003F73CE">
        <w:rPr>
          <w:rFonts w:eastAsiaTheme="minorHAnsi"/>
          <w:b/>
          <w:bCs/>
        </w:rPr>
        <w:t xml:space="preserve"> de </w:t>
      </w:r>
      <w:proofErr w:type="spellStart"/>
      <w:r w:rsidR="000B665C" w:rsidRPr="003F73CE">
        <w:rPr>
          <w:rFonts w:eastAsiaTheme="minorHAnsi"/>
          <w:b/>
          <w:bCs/>
        </w:rPr>
        <w:t>construcţii</w:t>
      </w:r>
      <w:proofErr w:type="spellEnd"/>
      <w:r w:rsidR="000B665C" w:rsidRPr="003F73CE">
        <w:rPr>
          <w:rFonts w:eastAsiaTheme="minorHAnsi"/>
          <w:b/>
          <w:bCs/>
        </w:rPr>
        <w:t xml:space="preserve">, </w:t>
      </w:r>
      <w:proofErr w:type="spellStart"/>
      <w:r w:rsidR="000B665C" w:rsidRPr="003F73CE">
        <w:rPr>
          <w:rFonts w:eastAsiaTheme="minorHAnsi"/>
          <w:b/>
          <w:bCs/>
        </w:rPr>
        <w:t>republicată</w:t>
      </w:r>
      <w:proofErr w:type="spellEnd"/>
      <w:r w:rsidR="000B665C" w:rsidRPr="003F73CE">
        <w:rPr>
          <w:rFonts w:eastAsiaTheme="minorHAnsi"/>
          <w:b/>
          <w:bCs/>
        </w:rPr>
        <w:t xml:space="preserve">, cu </w:t>
      </w:r>
      <w:proofErr w:type="spellStart"/>
      <w:r w:rsidR="000B665C" w:rsidRPr="003F73CE">
        <w:rPr>
          <w:rFonts w:eastAsiaTheme="minorHAnsi"/>
          <w:b/>
          <w:bCs/>
        </w:rPr>
        <w:t>modificările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și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completările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ulterioare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și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Ordinul</w:t>
      </w:r>
      <w:proofErr w:type="spellEnd"/>
      <w:r w:rsidR="000B665C" w:rsidRPr="003F73CE">
        <w:rPr>
          <w:rFonts w:eastAsiaTheme="minorHAnsi"/>
          <w:b/>
          <w:bCs/>
        </w:rPr>
        <w:t xml:space="preserve"> nr. 839/2009 din 12 </w:t>
      </w:r>
      <w:proofErr w:type="spellStart"/>
      <w:r w:rsidR="000B665C" w:rsidRPr="003F73CE">
        <w:rPr>
          <w:rFonts w:eastAsiaTheme="minorHAnsi"/>
          <w:b/>
          <w:bCs/>
        </w:rPr>
        <w:t>octombrie</w:t>
      </w:r>
      <w:proofErr w:type="spellEnd"/>
      <w:r w:rsidR="000B665C" w:rsidRPr="003F73CE">
        <w:rPr>
          <w:rFonts w:eastAsiaTheme="minorHAnsi"/>
          <w:b/>
          <w:bCs/>
        </w:rPr>
        <w:t xml:space="preserve"> 2009 </w:t>
      </w:r>
      <w:proofErr w:type="spellStart"/>
      <w:r w:rsidR="000B665C" w:rsidRPr="003F73CE">
        <w:rPr>
          <w:rFonts w:eastAsiaTheme="minorHAnsi"/>
          <w:b/>
          <w:bCs/>
        </w:rPr>
        <w:t>pentru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aprobarea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Normelor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metodologice</w:t>
      </w:r>
      <w:proofErr w:type="spellEnd"/>
      <w:r w:rsidR="000B665C" w:rsidRPr="003F73CE">
        <w:rPr>
          <w:rFonts w:eastAsiaTheme="minorHAnsi"/>
          <w:b/>
          <w:bCs/>
        </w:rPr>
        <w:t xml:space="preserve"> de </w:t>
      </w:r>
      <w:proofErr w:type="spellStart"/>
      <w:r w:rsidR="000B665C" w:rsidRPr="003F73CE">
        <w:rPr>
          <w:rFonts w:eastAsiaTheme="minorHAnsi"/>
          <w:b/>
          <w:bCs/>
        </w:rPr>
        <w:t>aplicare</w:t>
      </w:r>
      <w:proofErr w:type="spellEnd"/>
      <w:r w:rsidR="000B665C" w:rsidRPr="003F73CE">
        <w:rPr>
          <w:rFonts w:eastAsiaTheme="minorHAnsi"/>
          <w:b/>
          <w:bCs/>
        </w:rPr>
        <w:t xml:space="preserve"> a </w:t>
      </w:r>
      <w:proofErr w:type="spellStart"/>
      <w:r w:rsidR="000B665C" w:rsidRPr="003F73CE">
        <w:rPr>
          <w:rFonts w:eastAsiaTheme="minorHAnsi"/>
          <w:b/>
          <w:bCs/>
        </w:rPr>
        <w:t>Legii</w:t>
      </w:r>
      <w:proofErr w:type="spellEnd"/>
      <w:r w:rsidR="000B665C" w:rsidRPr="003F73CE">
        <w:rPr>
          <w:rFonts w:eastAsiaTheme="minorHAnsi"/>
          <w:b/>
          <w:bCs/>
        </w:rPr>
        <w:t xml:space="preserve"> nr. 50/1991 </w:t>
      </w:r>
      <w:proofErr w:type="spellStart"/>
      <w:r w:rsidR="000B665C" w:rsidRPr="003F73CE">
        <w:rPr>
          <w:rFonts w:eastAsiaTheme="minorHAnsi"/>
          <w:b/>
          <w:bCs/>
        </w:rPr>
        <w:t>privind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autorizarea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executării</w:t>
      </w:r>
      <w:proofErr w:type="spellEnd"/>
      <w:r w:rsidR="000B665C" w:rsidRPr="003F73CE">
        <w:rPr>
          <w:rFonts w:eastAsiaTheme="minorHAnsi"/>
          <w:b/>
          <w:bCs/>
        </w:rPr>
        <w:t xml:space="preserve"> </w:t>
      </w:r>
      <w:proofErr w:type="spellStart"/>
      <w:r w:rsidR="000B665C" w:rsidRPr="003F73CE">
        <w:rPr>
          <w:rFonts w:eastAsiaTheme="minorHAnsi"/>
          <w:b/>
          <w:bCs/>
        </w:rPr>
        <w:t>lucrărilor</w:t>
      </w:r>
      <w:proofErr w:type="spellEnd"/>
      <w:r w:rsidR="000B665C" w:rsidRPr="003F73CE">
        <w:rPr>
          <w:rFonts w:eastAsiaTheme="minorHAnsi"/>
          <w:b/>
          <w:bCs/>
        </w:rPr>
        <w:t xml:space="preserve"> de </w:t>
      </w:r>
      <w:proofErr w:type="spellStart"/>
      <w:r w:rsidR="000B665C" w:rsidRPr="003F73CE">
        <w:rPr>
          <w:rFonts w:eastAsiaTheme="minorHAnsi"/>
          <w:b/>
          <w:bCs/>
        </w:rPr>
        <w:t>construcţii</w:t>
      </w:r>
      <w:proofErr w:type="spellEnd"/>
      <w:r w:rsidR="003F73CE" w:rsidRPr="003F73CE">
        <w:rPr>
          <w:rFonts w:eastAsiaTheme="minorHAnsi"/>
          <w:b/>
          <w:bCs/>
        </w:rPr>
        <w:t>.</w:t>
      </w:r>
    </w:p>
    <w:p w14:paraId="66778093" w14:textId="77777777" w:rsidR="000B665C" w:rsidRPr="003F73CE" w:rsidRDefault="000B665C" w:rsidP="003F73CE">
      <w:pPr>
        <w:tabs>
          <w:tab w:val="left" w:pos="426"/>
        </w:tabs>
        <w:jc w:val="both"/>
        <w:rPr>
          <w:rFonts w:eastAsiaTheme="minorHAnsi"/>
          <w:highlight w:val="yellow"/>
        </w:rPr>
      </w:pPr>
    </w:p>
    <w:p w14:paraId="1861498C" w14:textId="7A3D7285" w:rsidR="003F73CE" w:rsidRPr="00DE537A" w:rsidRDefault="008219C1" w:rsidP="003F73CE">
      <w:pPr>
        <w:tabs>
          <w:tab w:val="left" w:pos="426"/>
        </w:tabs>
        <w:jc w:val="both"/>
        <w:rPr>
          <w:b/>
          <w:lang w:val="pt-BR"/>
        </w:rPr>
      </w:pPr>
      <w:r w:rsidRPr="00DE537A">
        <w:rPr>
          <w:b/>
          <w:lang w:val="pt-BR"/>
        </w:rPr>
        <w:t xml:space="preserve">      Tematica</w:t>
      </w:r>
    </w:p>
    <w:p w14:paraId="28104D2A" w14:textId="43E461F6" w:rsidR="008219C1" w:rsidRPr="003F73CE" w:rsidRDefault="003F73CE" w:rsidP="003F73CE">
      <w:pPr>
        <w:pStyle w:val="Listparagraf"/>
        <w:numPr>
          <w:ilvl w:val="0"/>
          <w:numId w:val="17"/>
        </w:numPr>
        <w:tabs>
          <w:tab w:val="left" w:pos="426"/>
        </w:tabs>
        <w:jc w:val="both"/>
        <w:rPr>
          <w:bCs/>
          <w:lang w:val="pt-BR"/>
        </w:rPr>
      </w:pPr>
      <w:r w:rsidRPr="003F73CE">
        <w:rPr>
          <w:bCs/>
          <w:lang w:val="pt-BR"/>
        </w:rPr>
        <w:t xml:space="preserve">Reglementări privind </w:t>
      </w:r>
      <w:r w:rsidR="008219C1" w:rsidRPr="003F73CE">
        <w:rPr>
          <w:bCs/>
          <w:lang w:val="pt-BR"/>
        </w:rPr>
        <w:t xml:space="preserve"> autorizarea </w:t>
      </w:r>
      <w:r w:rsidR="00DE537A" w:rsidRPr="00DE537A">
        <w:rPr>
          <w:bCs/>
          <w:lang w:val="pt-BR"/>
        </w:rPr>
        <w:t>executării lucrărilor de construcţii.</w:t>
      </w:r>
    </w:p>
    <w:p w14:paraId="6AD3E8E7" w14:textId="77777777" w:rsidR="000B665C" w:rsidRPr="003F73CE" w:rsidRDefault="000B665C" w:rsidP="003F73CE">
      <w:pPr>
        <w:tabs>
          <w:tab w:val="left" w:pos="426"/>
        </w:tabs>
        <w:jc w:val="both"/>
        <w:rPr>
          <w:rFonts w:eastAsiaTheme="minorHAnsi"/>
          <w:b/>
          <w:bCs/>
          <w:color w:val="EE0000"/>
          <w:lang w:val="ro-RO"/>
        </w:rPr>
      </w:pPr>
    </w:p>
    <w:p w14:paraId="0FCFABA2" w14:textId="626A61FC" w:rsidR="00F01718" w:rsidRPr="003F73CE" w:rsidRDefault="0096256E" w:rsidP="003F73CE">
      <w:pPr>
        <w:tabs>
          <w:tab w:val="left" w:pos="426"/>
        </w:tabs>
        <w:jc w:val="both"/>
        <w:rPr>
          <w:rFonts w:eastAsiaTheme="minorHAnsi"/>
          <w:b/>
          <w:bCs/>
          <w:lang w:val="ro-RO"/>
        </w:rPr>
      </w:pPr>
      <w:r w:rsidRPr="003F73CE">
        <w:rPr>
          <w:rFonts w:eastAsiaTheme="minorHAnsi"/>
          <w:b/>
          <w:bCs/>
          <w:lang w:val="ro-RO"/>
        </w:rPr>
        <w:t>6</w:t>
      </w:r>
      <w:r w:rsidR="006175EB" w:rsidRPr="003F73CE">
        <w:rPr>
          <w:rFonts w:eastAsiaTheme="minorHAnsi"/>
          <w:b/>
          <w:bCs/>
          <w:lang w:val="ro-RO"/>
        </w:rPr>
        <w:t xml:space="preserve">. Legea </w:t>
      </w:r>
      <w:r w:rsidR="008219C1" w:rsidRPr="003F73CE">
        <w:rPr>
          <w:rFonts w:eastAsiaTheme="minorHAnsi"/>
          <w:b/>
          <w:bCs/>
          <w:lang w:val="ro-RO"/>
        </w:rPr>
        <w:t>350/2001</w:t>
      </w:r>
      <w:r w:rsidR="006175EB" w:rsidRPr="003F73CE">
        <w:rPr>
          <w:rFonts w:eastAsiaTheme="minorHAnsi"/>
          <w:b/>
          <w:bCs/>
          <w:lang w:val="ro-RO"/>
        </w:rPr>
        <w:t xml:space="preserve"> </w:t>
      </w:r>
      <w:proofErr w:type="spellStart"/>
      <w:r w:rsidR="008219C1" w:rsidRPr="003F73CE">
        <w:rPr>
          <w:rFonts w:eastAsiaTheme="minorHAnsi"/>
          <w:b/>
          <w:bCs/>
        </w:rPr>
        <w:t>privind</w:t>
      </w:r>
      <w:proofErr w:type="spellEnd"/>
      <w:r w:rsidR="008219C1" w:rsidRPr="003F73CE">
        <w:rPr>
          <w:rFonts w:eastAsiaTheme="minorHAnsi"/>
          <w:b/>
          <w:bCs/>
        </w:rPr>
        <w:t xml:space="preserve"> </w:t>
      </w:r>
      <w:proofErr w:type="spellStart"/>
      <w:r w:rsidR="008219C1" w:rsidRPr="003F73CE">
        <w:rPr>
          <w:rFonts w:eastAsiaTheme="minorHAnsi"/>
          <w:b/>
          <w:bCs/>
        </w:rPr>
        <w:t>amenajarea</w:t>
      </w:r>
      <w:proofErr w:type="spellEnd"/>
      <w:r w:rsidR="008219C1" w:rsidRPr="003F73CE">
        <w:rPr>
          <w:rFonts w:eastAsiaTheme="minorHAnsi"/>
          <w:b/>
          <w:bCs/>
        </w:rPr>
        <w:t xml:space="preserve"> </w:t>
      </w:r>
      <w:proofErr w:type="spellStart"/>
      <w:r w:rsidR="008219C1" w:rsidRPr="003F73CE">
        <w:rPr>
          <w:rFonts w:eastAsiaTheme="minorHAnsi"/>
          <w:b/>
          <w:bCs/>
        </w:rPr>
        <w:t>teritoriului</w:t>
      </w:r>
      <w:proofErr w:type="spellEnd"/>
      <w:r w:rsidR="008219C1" w:rsidRPr="003F73CE">
        <w:rPr>
          <w:rFonts w:eastAsiaTheme="minorHAnsi"/>
          <w:b/>
          <w:bCs/>
        </w:rPr>
        <w:t xml:space="preserve"> şi </w:t>
      </w:r>
      <w:proofErr w:type="spellStart"/>
      <w:r w:rsidR="008219C1" w:rsidRPr="003F73CE">
        <w:rPr>
          <w:rFonts w:eastAsiaTheme="minorHAnsi"/>
          <w:b/>
          <w:bCs/>
        </w:rPr>
        <w:t>urbanismul</w:t>
      </w:r>
      <w:proofErr w:type="spellEnd"/>
      <w:r w:rsidR="008219C1" w:rsidRPr="003F73CE">
        <w:rPr>
          <w:rFonts w:eastAsiaTheme="minorHAnsi"/>
          <w:b/>
          <w:bCs/>
        </w:rPr>
        <w:t xml:space="preserve">, cu </w:t>
      </w:r>
      <w:proofErr w:type="spellStart"/>
      <w:r w:rsidR="008219C1" w:rsidRPr="003F73CE">
        <w:rPr>
          <w:rFonts w:eastAsiaTheme="minorHAnsi"/>
          <w:b/>
          <w:bCs/>
        </w:rPr>
        <w:t>modificările</w:t>
      </w:r>
      <w:proofErr w:type="spellEnd"/>
      <w:r w:rsidR="008219C1" w:rsidRPr="003F73CE">
        <w:rPr>
          <w:rFonts w:eastAsiaTheme="minorHAnsi"/>
          <w:b/>
          <w:bCs/>
        </w:rPr>
        <w:t xml:space="preserve"> </w:t>
      </w:r>
      <w:proofErr w:type="spellStart"/>
      <w:r w:rsidR="008219C1" w:rsidRPr="003F73CE">
        <w:rPr>
          <w:rFonts w:eastAsiaTheme="minorHAnsi"/>
          <w:b/>
          <w:bCs/>
        </w:rPr>
        <w:t>și</w:t>
      </w:r>
      <w:proofErr w:type="spellEnd"/>
      <w:r w:rsidR="008219C1" w:rsidRPr="003F73CE">
        <w:rPr>
          <w:rFonts w:eastAsiaTheme="minorHAnsi"/>
          <w:b/>
          <w:bCs/>
        </w:rPr>
        <w:t xml:space="preserve"> </w:t>
      </w:r>
      <w:proofErr w:type="spellStart"/>
      <w:r w:rsidR="008219C1" w:rsidRPr="003F73CE">
        <w:rPr>
          <w:rFonts w:eastAsiaTheme="minorHAnsi"/>
          <w:b/>
          <w:bCs/>
        </w:rPr>
        <w:t>cumpletările</w:t>
      </w:r>
      <w:proofErr w:type="spellEnd"/>
      <w:r w:rsidR="008219C1" w:rsidRPr="003F73CE">
        <w:rPr>
          <w:rFonts w:eastAsiaTheme="minorHAnsi"/>
          <w:b/>
          <w:bCs/>
        </w:rPr>
        <w:t xml:space="preserve"> </w:t>
      </w:r>
      <w:proofErr w:type="spellStart"/>
      <w:r w:rsidR="008219C1" w:rsidRPr="003F73CE">
        <w:rPr>
          <w:rFonts w:eastAsiaTheme="minorHAnsi"/>
          <w:b/>
          <w:bCs/>
        </w:rPr>
        <w:t>ulterioare</w:t>
      </w:r>
      <w:proofErr w:type="spellEnd"/>
    </w:p>
    <w:p w14:paraId="13A0EAFA" w14:textId="38142C2B" w:rsidR="008219C1" w:rsidRPr="003F73CE" w:rsidRDefault="008219C1" w:rsidP="003F73CE">
      <w:pPr>
        <w:tabs>
          <w:tab w:val="left" w:pos="426"/>
        </w:tabs>
        <w:ind w:firstLine="709"/>
        <w:jc w:val="both"/>
        <w:rPr>
          <w:rFonts w:eastAsiaTheme="minorHAnsi"/>
          <w:bCs/>
        </w:rPr>
      </w:pPr>
      <w:r w:rsidRPr="003F73CE">
        <w:rPr>
          <w:rFonts w:eastAsiaTheme="minorHAnsi"/>
          <w:b/>
          <w:lang w:val="ro-RO"/>
        </w:rPr>
        <w:t xml:space="preserve"> </w:t>
      </w:r>
    </w:p>
    <w:p w14:paraId="49FBB572" w14:textId="77777777" w:rsidR="00DE537A" w:rsidRDefault="008219C1" w:rsidP="003F73CE">
      <w:pPr>
        <w:tabs>
          <w:tab w:val="left" w:pos="426"/>
        </w:tabs>
        <w:jc w:val="both"/>
        <w:rPr>
          <w:rFonts w:eastAsiaTheme="minorHAnsi"/>
          <w:bCs/>
          <w:lang w:val="ro-RO"/>
        </w:rPr>
      </w:pPr>
      <w:r w:rsidRPr="003F73CE">
        <w:rPr>
          <w:rFonts w:eastAsiaTheme="minorHAnsi"/>
          <w:b/>
          <w:bCs/>
          <w:lang w:val="ro-RO"/>
        </w:rPr>
        <w:t>Tematica</w:t>
      </w:r>
      <w:r w:rsidR="00DE537A" w:rsidRPr="00DE537A">
        <w:rPr>
          <w:rFonts w:eastAsiaTheme="minorHAnsi"/>
          <w:bCs/>
          <w:lang w:val="ro-RO"/>
        </w:rPr>
        <w:t xml:space="preserve"> </w:t>
      </w:r>
    </w:p>
    <w:p w14:paraId="6520C64C" w14:textId="0F4065C4" w:rsidR="00DE537A" w:rsidRPr="00DE537A" w:rsidRDefault="00DE537A" w:rsidP="00DE537A">
      <w:pPr>
        <w:pStyle w:val="Listparagraf"/>
        <w:numPr>
          <w:ilvl w:val="0"/>
          <w:numId w:val="17"/>
        </w:numPr>
        <w:tabs>
          <w:tab w:val="left" w:pos="426"/>
        </w:tabs>
        <w:jc w:val="both"/>
        <w:rPr>
          <w:rFonts w:eastAsiaTheme="minorHAnsi"/>
          <w:b/>
          <w:bCs/>
          <w:lang w:val="ro-RO"/>
        </w:rPr>
      </w:pPr>
      <w:r w:rsidRPr="00DE537A">
        <w:rPr>
          <w:rFonts w:eastAsiaTheme="minorHAnsi"/>
          <w:bCs/>
          <w:lang w:val="ro-RO"/>
        </w:rPr>
        <w:t>Reglementări privind urbanismul și amenajarea teritoriului</w:t>
      </w:r>
      <w:r>
        <w:rPr>
          <w:rFonts w:eastAsiaTheme="minorHAnsi"/>
          <w:bCs/>
          <w:lang w:val="ro-RO"/>
        </w:rPr>
        <w:t>.</w:t>
      </w:r>
    </w:p>
    <w:p w14:paraId="6055F0CC" w14:textId="578CB90F" w:rsidR="008219C1" w:rsidRPr="00DE537A" w:rsidRDefault="008219C1" w:rsidP="00DE537A">
      <w:pPr>
        <w:tabs>
          <w:tab w:val="left" w:pos="426"/>
        </w:tabs>
        <w:jc w:val="both"/>
        <w:rPr>
          <w:rFonts w:eastAsiaTheme="minorHAnsi"/>
          <w:bCs/>
          <w:lang w:val="ro-RO"/>
        </w:rPr>
      </w:pPr>
      <w:r w:rsidRPr="003F73CE">
        <w:rPr>
          <w:rFonts w:eastAsiaTheme="minorHAnsi"/>
          <w:bCs/>
          <w:lang w:val="ro-RO"/>
        </w:rPr>
        <w:t xml:space="preserve"> </w:t>
      </w:r>
    </w:p>
    <w:p w14:paraId="74315E0E" w14:textId="77777777" w:rsidR="003F73CE" w:rsidRDefault="003F73CE" w:rsidP="003F73CE">
      <w:pPr>
        <w:tabs>
          <w:tab w:val="left" w:pos="426"/>
        </w:tabs>
        <w:ind w:firstLine="709"/>
        <w:jc w:val="both"/>
        <w:rPr>
          <w:rFonts w:eastAsiaTheme="minorHAnsi"/>
          <w:bCs/>
        </w:rPr>
      </w:pPr>
    </w:p>
    <w:sectPr w:rsidR="003F73CE" w:rsidSect="003F73CE">
      <w:footerReference w:type="default" r:id="rId7"/>
      <w:pgSz w:w="11906" w:h="16838"/>
      <w:pgMar w:top="170" w:right="1009" w:bottom="57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F88F" w14:textId="77777777" w:rsidR="00776613" w:rsidRDefault="00776613" w:rsidP="0086514D">
      <w:r>
        <w:separator/>
      </w:r>
    </w:p>
  </w:endnote>
  <w:endnote w:type="continuationSeparator" w:id="0">
    <w:p w14:paraId="1FD7BFA8" w14:textId="77777777" w:rsidR="00776613" w:rsidRDefault="00776613" w:rsidP="0086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4068" w14:textId="23CB4D6D" w:rsidR="004F6857" w:rsidRDefault="004F6857">
    <w:pPr>
      <w:pStyle w:val="Subsol"/>
      <w:jc w:val="right"/>
    </w:pPr>
  </w:p>
  <w:p w14:paraId="09739DA4" w14:textId="77777777" w:rsidR="004F6857" w:rsidRDefault="004F685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4B86" w14:textId="77777777" w:rsidR="00776613" w:rsidRDefault="00776613" w:rsidP="0086514D">
      <w:r>
        <w:separator/>
      </w:r>
    </w:p>
  </w:footnote>
  <w:footnote w:type="continuationSeparator" w:id="0">
    <w:p w14:paraId="3647F6BC" w14:textId="77777777" w:rsidR="00776613" w:rsidRDefault="00776613" w:rsidP="0086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935"/>
    <w:multiLevelType w:val="hybridMultilevel"/>
    <w:tmpl w:val="ACA0054E"/>
    <w:lvl w:ilvl="0" w:tplc="274AA32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5722A9"/>
    <w:multiLevelType w:val="hybridMultilevel"/>
    <w:tmpl w:val="437C5FC4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632A"/>
    <w:multiLevelType w:val="hybridMultilevel"/>
    <w:tmpl w:val="3B767A0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5346F"/>
    <w:multiLevelType w:val="hybridMultilevel"/>
    <w:tmpl w:val="AD40ED8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1DB4"/>
    <w:multiLevelType w:val="hybridMultilevel"/>
    <w:tmpl w:val="6666C04C"/>
    <w:lvl w:ilvl="0" w:tplc="B5EA7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C2341"/>
    <w:multiLevelType w:val="hybridMultilevel"/>
    <w:tmpl w:val="4E6E473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7498C"/>
    <w:multiLevelType w:val="hybridMultilevel"/>
    <w:tmpl w:val="7D941962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03A99"/>
    <w:multiLevelType w:val="hybridMultilevel"/>
    <w:tmpl w:val="9202C05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C3CBD"/>
    <w:multiLevelType w:val="hybridMultilevel"/>
    <w:tmpl w:val="B94E8F58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60623"/>
    <w:multiLevelType w:val="hybridMultilevel"/>
    <w:tmpl w:val="F6DA9D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A533D"/>
    <w:multiLevelType w:val="hybridMultilevel"/>
    <w:tmpl w:val="19F4142E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E3B64"/>
    <w:multiLevelType w:val="hybridMultilevel"/>
    <w:tmpl w:val="62969C9A"/>
    <w:lvl w:ilvl="0" w:tplc="B5EA7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B09BE"/>
    <w:multiLevelType w:val="hybridMultilevel"/>
    <w:tmpl w:val="0742E73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63194"/>
    <w:multiLevelType w:val="hybridMultilevel"/>
    <w:tmpl w:val="B7A6E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966BF"/>
    <w:multiLevelType w:val="hybridMultilevel"/>
    <w:tmpl w:val="3BB89350"/>
    <w:lvl w:ilvl="0" w:tplc="E24651E6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bCs w:val="0"/>
        <w:i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A1000"/>
    <w:multiLevelType w:val="hybridMultilevel"/>
    <w:tmpl w:val="16EA791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86A53"/>
    <w:multiLevelType w:val="hybridMultilevel"/>
    <w:tmpl w:val="833E7364"/>
    <w:lvl w:ilvl="0" w:tplc="B5EA7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229E"/>
    <w:multiLevelType w:val="hybridMultilevel"/>
    <w:tmpl w:val="5A2E2FBC"/>
    <w:lvl w:ilvl="0" w:tplc="04180017">
      <w:start w:val="1"/>
      <w:numFmt w:val="lowerLetter"/>
      <w:lvlText w:val="%1)"/>
      <w:lvlJc w:val="left"/>
      <w:pPr>
        <w:ind w:left="900" w:hanging="360"/>
      </w:p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66768541">
    <w:abstractNumId w:val="9"/>
  </w:num>
  <w:num w:numId="2" w16cid:durableId="1868173667">
    <w:abstractNumId w:val="16"/>
  </w:num>
  <w:num w:numId="3" w16cid:durableId="109446587">
    <w:abstractNumId w:val="11"/>
  </w:num>
  <w:num w:numId="4" w16cid:durableId="857158362">
    <w:abstractNumId w:val="1"/>
  </w:num>
  <w:num w:numId="5" w16cid:durableId="562369698">
    <w:abstractNumId w:val="14"/>
  </w:num>
  <w:num w:numId="6" w16cid:durableId="1888420043">
    <w:abstractNumId w:val="6"/>
  </w:num>
  <w:num w:numId="7" w16cid:durableId="356740129">
    <w:abstractNumId w:val="8"/>
  </w:num>
  <w:num w:numId="8" w16cid:durableId="817767406">
    <w:abstractNumId w:val="10"/>
  </w:num>
  <w:num w:numId="9" w16cid:durableId="1490093721">
    <w:abstractNumId w:val="17"/>
  </w:num>
  <w:num w:numId="10" w16cid:durableId="838234898">
    <w:abstractNumId w:val="13"/>
  </w:num>
  <w:num w:numId="11" w16cid:durableId="1968122981">
    <w:abstractNumId w:val="12"/>
  </w:num>
  <w:num w:numId="12" w16cid:durableId="1680623364">
    <w:abstractNumId w:val="2"/>
  </w:num>
  <w:num w:numId="13" w16cid:durableId="564730072">
    <w:abstractNumId w:val="5"/>
  </w:num>
  <w:num w:numId="14" w16cid:durableId="123081323">
    <w:abstractNumId w:val="3"/>
  </w:num>
  <w:num w:numId="15" w16cid:durableId="711462937">
    <w:abstractNumId w:val="7"/>
  </w:num>
  <w:num w:numId="16" w16cid:durableId="1928076746">
    <w:abstractNumId w:val="15"/>
  </w:num>
  <w:num w:numId="17" w16cid:durableId="1074821542">
    <w:abstractNumId w:val="0"/>
  </w:num>
  <w:num w:numId="18" w16cid:durableId="1527059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72"/>
    <w:rsid w:val="00001811"/>
    <w:rsid w:val="00003072"/>
    <w:rsid w:val="00041174"/>
    <w:rsid w:val="000513CC"/>
    <w:rsid w:val="00055515"/>
    <w:rsid w:val="00057052"/>
    <w:rsid w:val="00060478"/>
    <w:rsid w:val="000607DD"/>
    <w:rsid w:val="0006124A"/>
    <w:rsid w:val="00062FB3"/>
    <w:rsid w:val="00071219"/>
    <w:rsid w:val="00075002"/>
    <w:rsid w:val="000810C6"/>
    <w:rsid w:val="0008345C"/>
    <w:rsid w:val="000956EB"/>
    <w:rsid w:val="000A0892"/>
    <w:rsid w:val="000B13D4"/>
    <w:rsid w:val="000B665C"/>
    <w:rsid w:val="000C0CEC"/>
    <w:rsid w:val="000C24DA"/>
    <w:rsid w:val="000C3E6A"/>
    <w:rsid w:val="000D680F"/>
    <w:rsid w:val="000D6D21"/>
    <w:rsid w:val="00115B20"/>
    <w:rsid w:val="00117995"/>
    <w:rsid w:val="00120E8A"/>
    <w:rsid w:val="00123B25"/>
    <w:rsid w:val="00132DD2"/>
    <w:rsid w:val="00133DA3"/>
    <w:rsid w:val="0013632D"/>
    <w:rsid w:val="00137E3B"/>
    <w:rsid w:val="0014244C"/>
    <w:rsid w:val="00151805"/>
    <w:rsid w:val="00160A80"/>
    <w:rsid w:val="00162217"/>
    <w:rsid w:val="00170412"/>
    <w:rsid w:val="00176FCD"/>
    <w:rsid w:val="00187D75"/>
    <w:rsid w:val="001905DB"/>
    <w:rsid w:val="00192B7A"/>
    <w:rsid w:val="00194E4C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3D73"/>
    <w:rsid w:val="00205907"/>
    <w:rsid w:val="00214E12"/>
    <w:rsid w:val="002200E6"/>
    <w:rsid w:val="00220A93"/>
    <w:rsid w:val="00222F99"/>
    <w:rsid w:val="002300A8"/>
    <w:rsid w:val="00232CDF"/>
    <w:rsid w:val="00237618"/>
    <w:rsid w:val="0024460C"/>
    <w:rsid w:val="00245609"/>
    <w:rsid w:val="00250111"/>
    <w:rsid w:val="002752C4"/>
    <w:rsid w:val="00275972"/>
    <w:rsid w:val="00276C45"/>
    <w:rsid w:val="002935AD"/>
    <w:rsid w:val="002945DA"/>
    <w:rsid w:val="002A0A16"/>
    <w:rsid w:val="002A60F5"/>
    <w:rsid w:val="002A64B0"/>
    <w:rsid w:val="002B2648"/>
    <w:rsid w:val="002B4102"/>
    <w:rsid w:val="002C1946"/>
    <w:rsid w:val="002C33A2"/>
    <w:rsid w:val="002C742A"/>
    <w:rsid w:val="002E08A4"/>
    <w:rsid w:val="002E2290"/>
    <w:rsid w:val="002E44D8"/>
    <w:rsid w:val="002E54D3"/>
    <w:rsid w:val="002E7E0F"/>
    <w:rsid w:val="002F0CBC"/>
    <w:rsid w:val="002F4958"/>
    <w:rsid w:val="0032497C"/>
    <w:rsid w:val="00326C13"/>
    <w:rsid w:val="003327F0"/>
    <w:rsid w:val="00335C98"/>
    <w:rsid w:val="00335FD7"/>
    <w:rsid w:val="003403A4"/>
    <w:rsid w:val="003467B7"/>
    <w:rsid w:val="00362FA1"/>
    <w:rsid w:val="00377109"/>
    <w:rsid w:val="00386347"/>
    <w:rsid w:val="003901ED"/>
    <w:rsid w:val="003935EF"/>
    <w:rsid w:val="0039405B"/>
    <w:rsid w:val="003A1A6A"/>
    <w:rsid w:val="003A545B"/>
    <w:rsid w:val="003A6747"/>
    <w:rsid w:val="003B0756"/>
    <w:rsid w:val="003C631F"/>
    <w:rsid w:val="003D641C"/>
    <w:rsid w:val="003F31F1"/>
    <w:rsid w:val="003F73CE"/>
    <w:rsid w:val="00402A44"/>
    <w:rsid w:val="0040403C"/>
    <w:rsid w:val="004061B0"/>
    <w:rsid w:val="00406656"/>
    <w:rsid w:val="00411693"/>
    <w:rsid w:val="004156D0"/>
    <w:rsid w:val="00416A7E"/>
    <w:rsid w:val="00425A0E"/>
    <w:rsid w:val="004263EA"/>
    <w:rsid w:val="004333DA"/>
    <w:rsid w:val="004340B1"/>
    <w:rsid w:val="004557B1"/>
    <w:rsid w:val="004666B8"/>
    <w:rsid w:val="00474962"/>
    <w:rsid w:val="00475AAA"/>
    <w:rsid w:val="00475B9F"/>
    <w:rsid w:val="00475E1A"/>
    <w:rsid w:val="0048284B"/>
    <w:rsid w:val="00486D59"/>
    <w:rsid w:val="004A021A"/>
    <w:rsid w:val="004A18A2"/>
    <w:rsid w:val="004A4B5A"/>
    <w:rsid w:val="004B04A1"/>
    <w:rsid w:val="004B1885"/>
    <w:rsid w:val="004C41E3"/>
    <w:rsid w:val="004C4D24"/>
    <w:rsid w:val="004C7553"/>
    <w:rsid w:val="004D0820"/>
    <w:rsid w:val="004D24F4"/>
    <w:rsid w:val="004D3FF7"/>
    <w:rsid w:val="004E208A"/>
    <w:rsid w:val="004F0199"/>
    <w:rsid w:val="004F6857"/>
    <w:rsid w:val="00500F23"/>
    <w:rsid w:val="00505D85"/>
    <w:rsid w:val="005130E0"/>
    <w:rsid w:val="00522584"/>
    <w:rsid w:val="005247A6"/>
    <w:rsid w:val="00527024"/>
    <w:rsid w:val="00534CD2"/>
    <w:rsid w:val="005402FA"/>
    <w:rsid w:val="0055128F"/>
    <w:rsid w:val="00555A3E"/>
    <w:rsid w:val="00563DBC"/>
    <w:rsid w:val="00564879"/>
    <w:rsid w:val="00566AB2"/>
    <w:rsid w:val="0059114F"/>
    <w:rsid w:val="00592C56"/>
    <w:rsid w:val="005934ED"/>
    <w:rsid w:val="005A2672"/>
    <w:rsid w:val="005B327B"/>
    <w:rsid w:val="005B3FA6"/>
    <w:rsid w:val="005B5079"/>
    <w:rsid w:val="005C31E9"/>
    <w:rsid w:val="005C3312"/>
    <w:rsid w:val="005C6975"/>
    <w:rsid w:val="005D09EE"/>
    <w:rsid w:val="005D437C"/>
    <w:rsid w:val="005D70E4"/>
    <w:rsid w:val="005E2091"/>
    <w:rsid w:val="005E3255"/>
    <w:rsid w:val="005F2006"/>
    <w:rsid w:val="006000F0"/>
    <w:rsid w:val="00601CA7"/>
    <w:rsid w:val="00607959"/>
    <w:rsid w:val="006134CC"/>
    <w:rsid w:val="006175EB"/>
    <w:rsid w:val="0062446A"/>
    <w:rsid w:val="00627F9D"/>
    <w:rsid w:val="00636221"/>
    <w:rsid w:val="006476E2"/>
    <w:rsid w:val="0065060E"/>
    <w:rsid w:val="00651582"/>
    <w:rsid w:val="0065176C"/>
    <w:rsid w:val="006525FB"/>
    <w:rsid w:val="00656FA6"/>
    <w:rsid w:val="006617FB"/>
    <w:rsid w:val="00663342"/>
    <w:rsid w:val="00664309"/>
    <w:rsid w:val="00676190"/>
    <w:rsid w:val="00682985"/>
    <w:rsid w:val="00694B26"/>
    <w:rsid w:val="00695E89"/>
    <w:rsid w:val="006962DD"/>
    <w:rsid w:val="006A0292"/>
    <w:rsid w:val="006A0C09"/>
    <w:rsid w:val="006B194E"/>
    <w:rsid w:val="006B21D5"/>
    <w:rsid w:val="006B2871"/>
    <w:rsid w:val="006B7F90"/>
    <w:rsid w:val="006C1B34"/>
    <w:rsid w:val="006C3E55"/>
    <w:rsid w:val="006D3932"/>
    <w:rsid w:val="006F506D"/>
    <w:rsid w:val="006F5357"/>
    <w:rsid w:val="006F5CBC"/>
    <w:rsid w:val="0070404E"/>
    <w:rsid w:val="0070591A"/>
    <w:rsid w:val="00711BC1"/>
    <w:rsid w:val="00714324"/>
    <w:rsid w:val="00716631"/>
    <w:rsid w:val="00717767"/>
    <w:rsid w:val="00736145"/>
    <w:rsid w:val="00740138"/>
    <w:rsid w:val="00746977"/>
    <w:rsid w:val="007525A7"/>
    <w:rsid w:val="00760C61"/>
    <w:rsid w:val="007642B8"/>
    <w:rsid w:val="00764B02"/>
    <w:rsid w:val="00766195"/>
    <w:rsid w:val="00776613"/>
    <w:rsid w:val="00780E0D"/>
    <w:rsid w:val="00787186"/>
    <w:rsid w:val="007941C9"/>
    <w:rsid w:val="00797CB1"/>
    <w:rsid w:val="007A201F"/>
    <w:rsid w:val="007B0EB6"/>
    <w:rsid w:val="007B426A"/>
    <w:rsid w:val="007B474B"/>
    <w:rsid w:val="007B557F"/>
    <w:rsid w:val="007B7A2B"/>
    <w:rsid w:val="007C5336"/>
    <w:rsid w:val="007D537F"/>
    <w:rsid w:val="007E0E66"/>
    <w:rsid w:val="007F1C2B"/>
    <w:rsid w:val="008026E7"/>
    <w:rsid w:val="00805DD8"/>
    <w:rsid w:val="00813FD2"/>
    <w:rsid w:val="00817432"/>
    <w:rsid w:val="008219C1"/>
    <w:rsid w:val="0082349F"/>
    <w:rsid w:val="00826046"/>
    <w:rsid w:val="00832F8F"/>
    <w:rsid w:val="00835E20"/>
    <w:rsid w:val="008400AA"/>
    <w:rsid w:val="00856E6B"/>
    <w:rsid w:val="00861FAF"/>
    <w:rsid w:val="00864157"/>
    <w:rsid w:val="0086514D"/>
    <w:rsid w:val="00872D56"/>
    <w:rsid w:val="0087700B"/>
    <w:rsid w:val="00877449"/>
    <w:rsid w:val="008775F4"/>
    <w:rsid w:val="00885707"/>
    <w:rsid w:val="008915C4"/>
    <w:rsid w:val="008918BB"/>
    <w:rsid w:val="008A1AB4"/>
    <w:rsid w:val="008C6D5B"/>
    <w:rsid w:val="008D2324"/>
    <w:rsid w:val="008D5516"/>
    <w:rsid w:val="008D6E3C"/>
    <w:rsid w:val="008F36AF"/>
    <w:rsid w:val="008F7BF2"/>
    <w:rsid w:val="0091642B"/>
    <w:rsid w:val="009263E1"/>
    <w:rsid w:val="00932AA4"/>
    <w:rsid w:val="00933C35"/>
    <w:rsid w:val="00933F73"/>
    <w:rsid w:val="00941B77"/>
    <w:rsid w:val="009448F9"/>
    <w:rsid w:val="00953F54"/>
    <w:rsid w:val="00960E63"/>
    <w:rsid w:val="0096256E"/>
    <w:rsid w:val="009649BC"/>
    <w:rsid w:val="009853DE"/>
    <w:rsid w:val="00990D09"/>
    <w:rsid w:val="009A24DC"/>
    <w:rsid w:val="009A5781"/>
    <w:rsid w:val="009B317F"/>
    <w:rsid w:val="009B6509"/>
    <w:rsid w:val="009D4C6A"/>
    <w:rsid w:val="009E3CB4"/>
    <w:rsid w:val="009E4B42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530FB"/>
    <w:rsid w:val="00A605D9"/>
    <w:rsid w:val="00A65997"/>
    <w:rsid w:val="00A7147E"/>
    <w:rsid w:val="00A74818"/>
    <w:rsid w:val="00A77280"/>
    <w:rsid w:val="00A81662"/>
    <w:rsid w:val="00A84F48"/>
    <w:rsid w:val="00A90289"/>
    <w:rsid w:val="00A9107B"/>
    <w:rsid w:val="00AA1DDA"/>
    <w:rsid w:val="00AA2839"/>
    <w:rsid w:val="00AA4CE3"/>
    <w:rsid w:val="00AB2F50"/>
    <w:rsid w:val="00AB6C2B"/>
    <w:rsid w:val="00AB6D43"/>
    <w:rsid w:val="00AB7459"/>
    <w:rsid w:val="00AB7848"/>
    <w:rsid w:val="00AD5555"/>
    <w:rsid w:val="00AD6AE7"/>
    <w:rsid w:val="00AF4387"/>
    <w:rsid w:val="00AF634C"/>
    <w:rsid w:val="00AF6B59"/>
    <w:rsid w:val="00B02F75"/>
    <w:rsid w:val="00B0418F"/>
    <w:rsid w:val="00B060CC"/>
    <w:rsid w:val="00B1011F"/>
    <w:rsid w:val="00B12377"/>
    <w:rsid w:val="00B16BAA"/>
    <w:rsid w:val="00B20A88"/>
    <w:rsid w:val="00B220A2"/>
    <w:rsid w:val="00B2396E"/>
    <w:rsid w:val="00B313BE"/>
    <w:rsid w:val="00B32F89"/>
    <w:rsid w:val="00B4265A"/>
    <w:rsid w:val="00B45745"/>
    <w:rsid w:val="00B4591E"/>
    <w:rsid w:val="00B46407"/>
    <w:rsid w:val="00B53D43"/>
    <w:rsid w:val="00B55917"/>
    <w:rsid w:val="00B64F0C"/>
    <w:rsid w:val="00B67101"/>
    <w:rsid w:val="00B71E12"/>
    <w:rsid w:val="00B74E13"/>
    <w:rsid w:val="00B81E0C"/>
    <w:rsid w:val="00B84047"/>
    <w:rsid w:val="00B847D4"/>
    <w:rsid w:val="00B92C37"/>
    <w:rsid w:val="00B94D7A"/>
    <w:rsid w:val="00BA4706"/>
    <w:rsid w:val="00BB5782"/>
    <w:rsid w:val="00BB6DE7"/>
    <w:rsid w:val="00BB7A5B"/>
    <w:rsid w:val="00BC0BC4"/>
    <w:rsid w:val="00BC23D2"/>
    <w:rsid w:val="00BC36B3"/>
    <w:rsid w:val="00BC5518"/>
    <w:rsid w:val="00BD0DA0"/>
    <w:rsid w:val="00BD24FA"/>
    <w:rsid w:val="00BE294C"/>
    <w:rsid w:val="00BF4599"/>
    <w:rsid w:val="00C130F5"/>
    <w:rsid w:val="00C22D94"/>
    <w:rsid w:val="00C27C1D"/>
    <w:rsid w:val="00C347DA"/>
    <w:rsid w:val="00C4017C"/>
    <w:rsid w:val="00C4297E"/>
    <w:rsid w:val="00C46021"/>
    <w:rsid w:val="00C470E6"/>
    <w:rsid w:val="00C66466"/>
    <w:rsid w:val="00C71D9E"/>
    <w:rsid w:val="00C72251"/>
    <w:rsid w:val="00C72948"/>
    <w:rsid w:val="00C91140"/>
    <w:rsid w:val="00CA0DC8"/>
    <w:rsid w:val="00CA253C"/>
    <w:rsid w:val="00CB105C"/>
    <w:rsid w:val="00CB678D"/>
    <w:rsid w:val="00CC5C76"/>
    <w:rsid w:val="00CC77F3"/>
    <w:rsid w:val="00CD48E7"/>
    <w:rsid w:val="00CD773A"/>
    <w:rsid w:val="00CE6550"/>
    <w:rsid w:val="00D0433C"/>
    <w:rsid w:val="00D167E9"/>
    <w:rsid w:val="00D24737"/>
    <w:rsid w:val="00D316CF"/>
    <w:rsid w:val="00D40EFA"/>
    <w:rsid w:val="00D57BC7"/>
    <w:rsid w:val="00D632D5"/>
    <w:rsid w:val="00D65359"/>
    <w:rsid w:val="00D730C5"/>
    <w:rsid w:val="00D758C7"/>
    <w:rsid w:val="00D75E51"/>
    <w:rsid w:val="00D8271C"/>
    <w:rsid w:val="00D848FA"/>
    <w:rsid w:val="00D91BE7"/>
    <w:rsid w:val="00D95415"/>
    <w:rsid w:val="00DA73F5"/>
    <w:rsid w:val="00DB1732"/>
    <w:rsid w:val="00DC3E00"/>
    <w:rsid w:val="00DC41D3"/>
    <w:rsid w:val="00DC5139"/>
    <w:rsid w:val="00DE1490"/>
    <w:rsid w:val="00DE200C"/>
    <w:rsid w:val="00DE537A"/>
    <w:rsid w:val="00DE5BAB"/>
    <w:rsid w:val="00DF4933"/>
    <w:rsid w:val="00DF65A2"/>
    <w:rsid w:val="00DF7E1D"/>
    <w:rsid w:val="00E04911"/>
    <w:rsid w:val="00E106FC"/>
    <w:rsid w:val="00E142AD"/>
    <w:rsid w:val="00E15B6C"/>
    <w:rsid w:val="00E25184"/>
    <w:rsid w:val="00E314B2"/>
    <w:rsid w:val="00E400B9"/>
    <w:rsid w:val="00E41A33"/>
    <w:rsid w:val="00E43FC3"/>
    <w:rsid w:val="00E51E0F"/>
    <w:rsid w:val="00E6047D"/>
    <w:rsid w:val="00E67212"/>
    <w:rsid w:val="00E92419"/>
    <w:rsid w:val="00E938F6"/>
    <w:rsid w:val="00EA4275"/>
    <w:rsid w:val="00EB45E6"/>
    <w:rsid w:val="00EB4836"/>
    <w:rsid w:val="00EC0342"/>
    <w:rsid w:val="00EC0DC1"/>
    <w:rsid w:val="00EC0FDE"/>
    <w:rsid w:val="00EC5A9C"/>
    <w:rsid w:val="00ED3B4A"/>
    <w:rsid w:val="00ED6EE5"/>
    <w:rsid w:val="00EE03B6"/>
    <w:rsid w:val="00EE6068"/>
    <w:rsid w:val="00EF73A9"/>
    <w:rsid w:val="00F01718"/>
    <w:rsid w:val="00F21AD2"/>
    <w:rsid w:val="00F24E16"/>
    <w:rsid w:val="00F268D1"/>
    <w:rsid w:val="00F34065"/>
    <w:rsid w:val="00F4128D"/>
    <w:rsid w:val="00F46882"/>
    <w:rsid w:val="00F47C26"/>
    <w:rsid w:val="00F529C7"/>
    <w:rsid w:val="00F61E2C"/>
    <w:rsid w:val="00F646DC"/>
    <w:rsid w:val="00F65FB7"/>
    <w:rsid w:val="00F776D5"/>
    <w:rsid w:val="00F8436B"/>
    <w:rsid w:val="00F86AC7"/>
    <w:rsid w:val="00F9158A"/>
    <w:rsid w:val="00F95031"/>
    <w:rsid w:val="00F97A7D"/>
    <w:rsid w:val="00FC0286"/>
    <w:rsid w:val="00FC22DA"/>
    <w:rsid w:val="00FC2F7F"/>
    <w:rsid w:val="00FC69F2"/>
    <w:rsid w:val="00FD194B"/>
    <w:rsid w:val="00FD2D72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BFF2"/>
  <w15:docId w15:val="{2986FC81-A0B7-44FD-95CE-6740813A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B32F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B32F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4">
    <w:name w:val="heading 4"/>
    <w:basedOn w:val="Normal"/>
    <w:next w:val="Normal"/>
    <w:link w:val="Titlu4Caracter"/>
    <w:qFormat/>
    <w:rsid w:val="00B32F89"/>
    <w:pPr>
      <w:keepNext/>
      <w:outlineLvl w:val="3"/>
    </w:pPr>
    <w:rPr>
      <w:caps/>
      <w:sz w:val="2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32F8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Titlu2Caracter">
    <w:name w:val="Titlu 2 Caracter"/>
    <w:basedOn w:val="Fontdeparagrafimplicit"/>
    <w:link w:val="Titlu2"/>
    <w:rsid w:val="00B32F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Titlu4Caracter">
    <w:name w:val="Titlu 4 Caracter"/>
    <w:basedOn w:val="Fontdeparagrafimplicit"/>
    <w:link w:val="Titlu4"/>
    <w:rsid w:val="00B32F89"/>
    <w:rPr>
      <w:rFonts w:ascii="Times New Roman" w:eastAsia="Times New Roman" w:hAnsi="Times New Roman" w:cs="Times New Roman"/>
      <w:caps/>
      <w:sz w:val="28"/>
      <w:szCs w:val="24"/>
      <w:lang w:val="en-GB"/>
    </w:rPr>
  </w:style>
  <w:style w:type="paragraph" w:customStyle="1" w:styleId="TableText">
    <w:name w:val="Table Text"/>
    <w:basedOn w:val="Normal"/>
    <w:rsid w:val="00B32F89"/>
    <w:pPr>
      <w:autoSpaceDE w:val="0"/>
      <w:autoSpaceDN w:val="0"/>
      <w:adjustRightInd w:val="0"/>
      <w:jc w:val="right"/>
    </w:pPr>
    <w:rPr>
      <w:szCs w:val="20"/>
      <w:lang w:val="ro-RO" w:eastAsia="ro-RO"/>
    </w:rPr>
  </w:style>
  <w:style w:type="paragraph" w:customStyle="1" w:styleId="Indentcorptext31">
    <w:name w:val="Indent corp text 31"/>
    <w:basedOn w:val="Normal"/>
    <w:rsid w:val="00B32F89"/>
    <w:pPr>
      <w:widowControl w:val="0"/>
      <w:suppressAutoHyphens/>
      <w:spacing w:line="100" w:lineRule="atLeast"/>
      <w:ind w:firstLine="1080"/>
    </w:pPr>
    <w:rPr>
      <w:kern w:val="1"/>
      <w:sz w:val="28"/>
      <w:lang w:eastAsia="hi-IN" w:bidi="hi-IN"/>
    </w:rPr>
  </w:style>
  <w:style w:type="paragraph" w:styleId="Listparagraf">
    <w:name w:val="List Paragraph"/>
    <w:basedOn w:val="Normal"/>
    <w:uiPriority w:val="34"/>
    <w:qFormat/>
    <w:rsid w:val="004B04A1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651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651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651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651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290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Catalina.Botea</dc:creator>
  <cp:lastModifiedBy>Catalina.Botea</cp:lastModifiedBy>
  <cp:revision>7</cp:revision>
  <cp:lastPrinted>2026-01-27T12:00:00Z</cp:lastPrinted>
  <dcterms:created xsi:type="dcterms:W3CDTF">2025-07-15T08:24:00Z</dcterms:created>
  <dcterms:modified xsi:type="dcterms:W3CDTF">2026-01-28T10:38:00Z</dcterms:modified>
</cp:coreProperties>
</file>